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7831"/>
      </w:tblGrid>
      <w:tr w:rsidR="00E10B37" w14:paraId="4D294CAE" w14:textId="77777777" w:rsidTr="00E306F8">
        <w:tc>
          <w:tcPr>
            <w:tcW w:w="1560" w:type="dxa"/>
          </w:tcPr>
          <w:p w14:paraId="5D4BF2F8" w14:textId="77777777" w:rsidR="00C91349" w:rsidRPr="00C91349" w:rsidRDefault="009E747B" w:rsidP="00C91349">
            <w:pPr>
              <w:jc w:val="center"/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  <w:lang w:val="ru-RU"/>
              </w:rPr>
            </w:pPr>
            <w:bookmarkStart w:id="0" w:name="bookmark0"/>
            <w:r w:rsidRPr="00C91349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  <w:lang w:val="ru"/>
              </w:rPr>
              <w:t>/Логотип: OAYANG/</w:t>
            </w:r>
          </w:p>
        </w:tc>
        <w:tc>
          <w:tcPr>
            <w:tcW w:w="8119" w:type="dxa"/>
          </w:tcPr>
          <w:p w14:paraId="45B5090F" w14:textId="77777777" w:rsidR="00C91349" w:rsidRPr="00C91349" w:rsidRDefault="009E747B" w:rsidP="00C91349">
            <w:pPr>
              <w:jc w:val="both"/>
              <w:rPr>
                <w:rFonts w:asciiTheme="minorBidi" w:eastAsia="Arial" w:hAnsiTheme="minorBidi" w:cstheme="minorBidi"/>
                <w:b/>
                <w:bCs/>
                <w:color w:val="352C60"/>
                <w:sz w:val="14"/>
                <w:szCs w:val="14"/>
              </w:rPr>
            </w:pPr>
            <w:r w:rsidRPr="00C91349">
              <w:rPr>
                <w:rFonts w:asciiTheme="minorBidi" w:eastAsia="Tahoma" w:hAnsiTheme="minorBidi" w:cstheme="minorBidi"/>
                <w:b/>
                <w:bCs/>
                <w:color w:val="000000" w:themeColor="text1"/>
                <w:sz w:val="36"/>
                <w:szCs w:val="36"/>
                <w:lang w:val="ru"/>
              </w:rPr>
              <w:t xml:space="preserve">ПАСПОРТ БЕЗОПАСНОСТИ МАТЕРИАЛА </w:t>
            </w:r>
            <w:r w:rsidRPr="00C91349">
              <w:rPr>
                <w:rFonts w:asciiTheme="minorBidi" w:eastAsia="Arial Black" w:hAnsiTheme="minorBidi" w:cstheme="minorBidi"/>
                <w:b/>
                <w:bCs/>
                <w:color w:val="FF0000"/>
                <w:sz w:val="44"/>
                <w:szCs w:val="44"/>
                <w:lang w:val="ru"/>
              </w:rPr>
              <w:t>DYQWJ</w:t>
            </w:r>
          </w:p>
        </w:tc>
      </w:tr>
    </w:tbl>
    <w:p w14:paraId="446F8CF2" w14:textId="77777777" w:rsidR="00C91349" w:rsidRPr="00C91349" w:rsidRDefault="00C91349" w:rsidP="00C91349">
      <w:pPr>
        <w:jc w:val="both"/>
        <w:rPr>
          <w:rFonts w:asciiTheme="minorBidi" w:eastAsia="Arial" w:hAnsiTheme="minorBidi" w:cstheme="minorBidi"/>
          <w:b/>
          <w:bCs/>
          <w:color w:val="352C60"/>
          <w:sz w:val="14"/>
          <w:szCs w:val="14"/>
        </w:rPr>
      </w:pP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51964365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067F02AC" w14:textId="77777777" w:rsidR="00C91349" w:rsidRPr="00C91349" w:rsidRDefault="009E747B" w:rsidP="00C91349">
            <w:pPr>
              <w:tabs>
                <w:tab w:val="left" w:pos="1726"/>
              </w:tabs>
              <w:jc w:val="both"/>
              <w:rPr>
                <w:rFonts w:asciiTheme="minorBidi" w:eastAsia="Verdana" w:hAnsiTheme="minorBidi" w:cstheme="minorBidi"/>
                <w:b/>
                <w:bCs/>
              </w:rPr>
            </w:pPr>
            <w:r w:rsidRPr="00C91349">
              <w:rPr>
                <w:rFonts w:asciiTheme="minorBidi" w:eastAsia="Verdana" w:hAnsiTheme="minorBidi" w:cstheme="minorBidi"/>
                <w:b/>
                <w:bCs/>
                <w:lang w:val="ru"/>
              </w:rPr>
              <w:t>РАЗДЕЛ 1: ИДЕНТИФИКАЦИЯ ХИМИЧЕСКОГО ПРОДУКТА И ПОСТАВЩИКА</w:t>
            </w:r>
          </w:p>
        </w:tc>
      </w:tr>
    </w:tbl>
    <w:bookmarkEnd w:id="0"/>
    <w:p w14:paraId="0CA45B67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 w:eastAsia="de-DE" w:bidi="de-DE"/>
        </w:rPr>
        <w:t>Название продукта:</w:t>
      </w:r>
      <w:r w:rsidRPr="00C91349">
        <w:rPr>
          <w:rStyle w:val="a3"/>
          <w:rFonts w:asciiTheme="minorBidi" w:hAnsiTheme="minorBidi" w:cstheme="minorBidi"/>
          <w:lang w:val="ru"/>
        </w:rPr>
        <w:t xml:space="preserve"> УНИВЕРСАЛЬНЫЙ АЭРОЗОЛЬНЫЙ КЛЕЙ SPRAYIDEA 95</w:t>
      </w:r>
    </w:p>
    <w:p w14:paraId="18532C80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 xml:space="preserve">Номер версии: </w:t>
      </w:r>
      <w:r w:rsidRPr="00C91349">
        <w:rPr>
          <w:rStyle w:val="a3"/>
          <w:rFonts w:asciiTheme="minorBidi" w:hAnsiTheme="minorBidi" w:cstheme="minorBidi"/>
          <w:lang w:val="ru"/>
        </w:rPr>
        <w:t>1.0</w:t>
      </w:r>
    </w:p>
    <w:p w14:paraId="49DEF92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Дата выпуска: 30.10.2017</w:t>
      </w:r>
    </w:p>
    <w:p w14:paraId="0A0A028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Замена версии от: </w:t>
      </w:r>
      <w:r w:rsidRPr="00C91349">
        <w:rPr>
          <w:rStyle w:val="a3"/>
          <w:rFonts w:asciiTheme="minorBidi" w:hAnsiTheme="minorBidi" w:cstheme="minorBidi"/>
          <w:lang w:val="ru"/>
        </w:rPr>
        <w:t>сведения отсутствуют</w:t>
      </w:r>
    </w:p>
    <w:p w14:paraId="3D108E7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Производитель:</w:t>
      </w:r>
      <w:r w:rsidRPr="00C91349">
        <w:rPr>
          <w:rStyle w:val="a3"/>
          <w:rFonts w:asciiTheme="minorBidi" w:hAnsiTheme="minorBidi" w:cstheme="minorBidi"/>
          <w:lang w:val="ru"/>
        </w:rPr>
        <w:t xml:space="preserve"> Dongguan Dayang Chemical Science and Technology Co., Ltd.</w:t>
      </w:r>
    </w:p>
    <w:p w14:paraId="3F369B16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Адрес:</w:t>
      </w:r>
      <w:r w:rsidRPr="00C91349">
        <w:rPr>
          <w:rStyle w:val="a3"/>
          <w:rFonts w:asciiTheme="minorBidi" w:hAnsiTheme="minorBidi" w:cstheme="minorBidi"/>
          <w:lang w:val="ru"/>
        </w:rPr>
        <w:t xml:space="preserve"> 14 floor apartment by Yida, Hengzeng Road, Chang’an Town Dongguan</w:t>
      </w:r>
    </w:p>
    <w:p w14:paraId="2CE880BF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city, Guangdong province, China</w:t>
      </w:r>
    </w:p>
    <w:p w14:paraId="6E9FEC7C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Телефон:</w:t>
      </w:r>
      <w:r w:rsidRPr="00C91349">
        <w:rPr>
          <w:rStyle w:val="a3"/>
          <w:rFonts w:asciiTheme="minorBidi" w:hAnsiTheme="minorBidi" w:cstheme="minorBidi"/>
          <w:lang w:val="ru"/>
        </w:rPr>
        <w:t xml:space="preserve"> 86-769-85659660</w:t>
      </w:r>
    </w:p>
    <w:p w14:paraId="08404DBB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  <w:lang w:val="fr-FR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 xml:space="preserve">Адрес электронной почты: </w:t>
      </w:r>
      <w:hyperlink r:id="rId7" w:history="1">
        <w:r w:rsidRPr="00C91349">
          <w:rPr>
            <w:rStyle w:val="a3"/>
            <w:rFonts w:asciiTheme="minorBidi" w:hAnsiTheme="minorBidi" w:cstheme="minorBidi"/>
            <w:lang w:val="ru"/>
          </w:rPr>
          <w:t>dyqwj@dyqwj.com</w:t>
        </w:r>
      </w:hyperlink>
    </w:p>
    <w:p w14:paraId="25F2BC0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  <w:lang w:val="fr-FR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Телефон для вызова экстренных служб:</w:t>
      </w:r>
      <w:r w:rsidRPr="00C91349">
        <w:rPr>
          <w:rStyle w:val="a3"/>
          <w:rFonts w:asciiTheme="minorBidi" w:hAnsiTheme="minorBidi" w:cstheme="minorBidi"/>
          <w:lang w:val="ru"/>
        </w:rPr>
        <w:t xml:space="preserve"> 86-532-3889090, 86-532-3889191</w:t>
      </w:r>
    </w:p>
    <w:p w14:paraId="6C232743" w14:textId="77777777" w:rsidR="00895E03" w:rsidRDefault="009E747B" w:rsidP="00C91349">
      <w:pPr>
        <w:pStyle w:val="11"/>
        <w:tabs>
          <w:tab w:val="left" w:leader="underscore" w:pos="10152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 w:eastAsia="de-DE" w:bidi="de-DE"/>
        </w:rPr>
        <w:t xml:space="preserve">Продукт/Рекомендуемое применение: </w:t>
      </w:r>
      <w:r w:rsidRPr="00C91349">
        <w:rPr>
          <w:rStyle w:val="a3"/>
          <w:rFonts w:asciiTheme="minorBidi" w:hAnsiTheme="minorBidi" w:cstheme="minorBidi"/>
          <w:lang w:val="ru" w:eastAsia="de-DE" w:bidi="de-DE"/>
        </w:rPr>
        <w:t>Аэрозольный клей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4DFFD9AE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1BA61853" w14:textId="77777777" w:rsidR="00C91349" w:rsidRPr="00C91349" w:rsidRDefault="009E747B" w:rsidP="00E306F8">
            <w:pPr>
              <w:tabs>
                <w:tab w:val="left" w:pos="1726"/>
              </w:tabs>
              <w:jc w:val="both"/>
              <w:rPr>
                <w:rFonts w:asciiTheme="minorBidi" w:eastAsia="Verdana" w:hAnsiTheme="minorBidi" w:cstheme="minorBidi"/>
                <w:b/>
                <w:bCs/>
              </w:rPr>
            </w:pPr>
            <w:r w:rsidRPr="00C91349">
              <w:rPr>
                <w:rFonts w:asciiTheme="minorBidi" w:eastAsia="Verdana" w:hAnsiTheme="minorBidi" w:cstheme="minorBidi"/>
                <w:b/>
                <w:bCs/>
                <w:lang w:val="ru"/>
              </w:rPr>
              <w:t>РАЗДЕЛ 2: ИДЕНТИФИКАЦИЯ ОПАСНОСТИ</w:t>
            </w:r>
          </w:p>
        </w:tc>
      </w:tr>
    </w:tbl>
    <w:p w14:paraId="6B4EC485" w14:textId="77777777" w:rsidR="00895E03" w:rsidRPr="00C91349" w:rsidRDefault="009E747B" w:rsidP="00C91349">
      <w:pPr>
        <w:pStyle w:val="22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1" w:name="bookmark4"/>
      <w:r w:rsidRPr="00C91349">
        <w:rPr>
          <w:rStyle w:val="21"/>
          <w:rFonts w:asciiTheme="minorBidi" w:hAnsiTheme="minorBidi" w:cstheme="minorBidi"/>
          <w:b/>
          <w:bCs/>
          <w:lang w:val="ru" w:eastAsia="de-DE" w:bidi="de-DE"/>
        </w:rPr>
        <w:t>Классификация опасности:</w:t>
      </w:r>
      <w:bookmarkEnd w:id="1"/>
    </w:p>
    <w:p w14:paraId="47D61A20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Легковоспламеняющийся аэрозоль: Категория 1</w:t>
      </w:r>
    </w:p>
    <w:p w14:paraId="7BB5288B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Раздражение глаз: Категория 2А</w:t>
      </w:r>
    </w:p>
    <w:p w14:paraId="6FE1646A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Раздражение кожи: Категория 1</w:t>
      </w:r>
    </w:p>
    <w:p w14:paraId="34D6238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Специфическая избирательная токсичность, поражающая отдельные органы-мишени (при однократном воздействии): Категория 1</w:t>
      </w:r>
    </w:p>
    <w:p w14:paraId="161DD6F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Специфическая избирательная токсичность, поражающая отдельные органы-мишени (при повторном воздействии): Категория 2</w:t>
      </w:r>
    </w:p>
    <w:p w14:paraId="11CCDBA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 w:eastAsia="de-DE" w:bidi="de-DE"/>
        </w:rPr>
        <w:t>Сигнальное слово:</w:t>
      </w:r>
    </w:p>
    <w:p w14:paraId="7B12B322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Опасность</w:t>
      </w:r>
    </w:p>
    <w:p w14:paraId="176F2507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 w:eastAsia="de-DE" w:bidi="de-DE"/>
        </w:rPr>
        <w:t>Формулировки опасности:</w:t>
      </w:r>
    </w:p>
    <w:p w14:paraId="1DEC32D2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Чрезвычайно легковоспламеняющийся аэрозоль</w:t>
      </w:r>
    </w:p>
    <w:p w14:paraId="09665B63" w14:textId="77777777" w:rsidR="00895E03" w:rsidRDefault="009E747B" w:rsidP="00C91349">
      <w:pPr>
        <w:pStyle w:val="11"/>
        <w:spacing w:line="240" w:lineRule="auto"/>
        <w:jc w:val="both"/>
        <w:rPr>
          <w:rStyle w:val="a3"/>
          <w:rFonts w:asciiTheme="minorBidi" w:hAnsiTheme="minorBidi" w:cstheme="minorBidi"/>
          <w:b/>
          <w:bCs/>
          <w:lang w:eastAsia="de-DE" w:bidi="de-DE"/>
        </w:rPr>
      </w:pPr>
      <w:r w:rsidRPr="00C91349">
        <w:rPr>
          <w:rStyle w:val="a3"/>
          <w:rFonts w:asciiTheme="minorBidi" w:hAnsiTheme="minorBidi" w:cstheme="minorBidi"/>
          <w:b/>
          <w:bCs/>
          <w:lang w:val="ru" w:eastAsia="de-DE" w:bidi="de-DE"/>
        </w:rPr>
        <w:t>Пиктограммы:</w:t>
      </w:r>
    </w:p>
    <w:p w14:paraId="36CCA82D" w14:textId="77777777" w:rsidR="00C91349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7C690F1" wp14:editId="77B3655C">
            <wp:extent cx="1647825" cy="857250"/>
            <wp:effectExtent l="0" t="0" r="9525" b="0"/>
            <wp:docPr id="1264721686" name="Рисунок 1" descr="Изображение выглядит как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52547" name="Рисунок 1" descr="Изображение выглядит как символ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9D90" w14:textId="77777777" w:rsidR="00895E03" w:rsidRPr="00C91349" w:rsidRDefault="009E747B" w:rsidP="00C91349">
      <w:pPr>
        <w:pStyle w:val="22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2" w:name="bookmark6"/>
      <w:r w:rsidRPr="00C91349">
        <w:rPr>
          <w:rStyle w:val="21"/>
          <w:rFonts w:asciiTheme="minorBidi" w:hAnsiTheme="minorBidi" w:cstheme="minorBidi"/>
          <w:b/>
          <w:bCs/>
          <w:lang w:val="ru" w:eastAsia="de-DE" w:bidi="de-DE"/>
        </w:rPr>
        <w:t>Краткие характеристики опасно</w:t>
      </w:r>
      <w:r w:rsidRPr="00C91349">
        <w:rPr>
          <w:rStyle w:val="21"/>
          <w:rFonts w:asciiTheme="minorBidi" w:hAnsiTheme="minorBidi" w:cstheme="minorBidi"/>
          <w:b/>
          <w:bCs/>
          <w:lang w:val="ru" w:eastAsia="de-DE" w:bidi="de-DE"/>
        </w:rPr>
        <w:t>сти для здоровья:</w:t>
      </w:r>
      <w:bookmarkEnd w:id="2"/>
    </w:p>
    <w:p w14:paraId="501587A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Вреден при проглатывании. Может вызвать раздражение дыхательных путей. Может привести к повреждению органов (указать все пораженные органы, если они известны) в результате длительного или многократного воздействия (указать путь воздействи</w:t>
      </w:r>
      <w:r w:rsidRPr="00C91349">
        <w:rPr>
          <w:rStyle w:val="a3"/>
          <w:rFonts w:asciiTheme="minorBidi" w:hAnsiTheme="minorBidi" w:cstheme="minorBidi"/>
          <w:lang w:val="ru" w:eastAsia="de-DE" w:bidi="de-DE"/>
        </w:rPr>
        <w:t>я, если убедительно доказано, что никакие другие пути воздействия не вызывают опасности). Вызывает раздражение кожи. Вызывает серьезное раздражение глаз</w:t>
      </w:r>
    </w:p>
    <w:p w14:paraId="6501486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 w:eastAsia="de-DE" w:bidi="de-DE"/>
        </w:rPr>
        <w:t>Меры предосторожности - Общие положения:</w:t>
      </w:r>
    </w:p>
    <w:p w14:paraId="7D42E570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Хранить в недоступном для детей месте.</w:t>
      </w:r>
    </w:p>
    <w:p w14:paraId="0A68F3F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Прочтите этикетку перед</w:t>
      </w:r>
      <w:r w:rsidRPr="00C91349">
        <w:rPr>
          <w:rStyle w:val="a3"/>
          <w:rFonts w:asciiTheme="minorBidi" w:hAnsiTheme="minorBidi" w:cstheme="minorBidi"/>
          <w:lang w:val="ru" w:eastAsia="de-DE" w:bidi="de-DE"/>
        </w:rPr>
        <w:t xml:space="preserve"> использованием.</w:t>
      </w:r>
    </w:p>
    <w:p w14:paraId="77645BB7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 w:eastAsia="de-DE" w:bidi="de-DE"/>
        </w:rPr>
        <w:t>Меры предосторожности - Профилактические меры:</w:t>
      </w:r>
    </w:p>
    <w:p w14:paraId="601F6787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Избегать вдыхания пыли/дыма/газа/тумана/паров/аэрозолей.</w:t>
      </w:r>
    </w:p>
    <w:p w14:paraId="2FD37D30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Использовать только на открытом воздухе или в хорошо проветриваемом помещении.</w:t>
      </w:r>
    </w:p>
    <w:p w14:paraId="5F76576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Хранить контейнер плотно закрытым.</w:t>
      </w:r>
    </w:p>
    <w:p w14:paraId="5A04EB4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 w:eastAsia="de-DE" w:bidi="de-DE"/>
        </w:rPr>
        <w:t>Не вдыхать пыль/дым/г</w:t>
      </w:r>
      <w:r w:rsidRPr="00C91349">
        <w:rPr>
          <w:rStyle w:val="a3"/>
          <w:rFonts w:asciiTheme="minorBidi" w:hAnsiTheme="minorBidi" w:cstheme="minorBidi"/>
          <w:lang w:val="ru" w:eastAsia="de-DE" w:bidi="de-DE"/>
        </w:rPr>
        <w:t>аз/туман/пары/аэрозоли.</w:t>
      </w:r>
    </w:p>
    <w:p w14:paraId="09C203B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Тщательно смыть после использования.</w:t>
      </w:r>
    </w:p>
    <w:p w14:paraId="73155AEB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lastRenderedPageBreak/>
        <w:t>Пользоваться защитными перчатками / защитной одеждой / средствами защиты глаз / лица.</w:t>
      </w:r>
    </w:p>
    <w:p w14:paraId="154DE89A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Перед использованием ознакомьтесь со специальными инструкциями.</w:t>
      </w:r>
    </w:p>
    <w:p w14:paraId="68E11FE7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Не работайте с материалом до тех пор, </w:t>
      </w:r>
      <w:r w:rsidRPr="00C91349">
        <w:rPr>
          <w:rStyle w:val="a3"/>
          <w:rFonts w:asciiTheme="minorBidi" w:hAnsiTheme="minorBidi" w:cstheme="minorBidi"/>
          <w:lang w:val="ru"/>
        </w:rPr>
        <w:t>пока не будут прочитаны и поняты все меры предосторожности.</w:t>
      </w:r>
    </w:p>
    <w:p w14:paraId="1F91D775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Не есть, не пить и не курить при использовании этого продукта.</w:t>
      </w:r>
    </w:p>
    <w:p w14:paraId="3903649E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Беречь от тепла, горячих поверхностей, искр, открытого огня и других источников возгорания. Не курить.</w:t>
      </w:r>
    </w:p>
    <w:p w14:paraId="5237D55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Не распылять на открытое пламя</w:t>
      </w:r>
      <w:r w:rsidRPr="00C91349">
        <w:rPr>
          <w:rStyle w:val="a3"/>
          <w:rFonts w:asciiTheme="minorBidi" w:hAnsiTheme="minorBidi" w:cstheme="minorBidi"/>
          <w:lang w:val="ru"/>
        </w:rPr>
        <w:t xml:space="preserve"> или другой источник воспламенения.</w:t>
      </w:r>
    </w:p>
    <w:p w14:paraId="42FF6F0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Не прокалывать и не сжигать даже после использования.</w:t>
      </w:r>
    </w:p>
    <w:p w14:paraId="5C540B6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Меры предосторожности - Реагирование:</w:t>
      </w:r>
    </w:p>
    <w:p w14:paraId="1F466BC6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ПРИ ВДЫХАНИИ: Вывести человека на свежий воздух и обеспечить ему комфортные условия для дыхания.</w:t>
      </w:r>
    </w:p>
    <w:p w14:paraId="6BA1605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При плохом </w:t>
      </w:r>
      <w:r w:rsidRPr="00C91349">
        <w:rPr>
          <w:rStyle w:val="a3"/>
          <w:rFonts w:asciiTheme="minorBidi" w:hAnsiTheme="minorBidi" w:cstheme="minorBidi"/>
          <w:lang w:val="ru"/>
        </w:rPr>
        <w:t>самочувствии обратиться за консультацией / помощью к врачу.</w:t>
      </w:r>
    </w:p>
    <w:p w14:paraId="28FA12DF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ПРИ ПОПАДАНИИ НА КОЖУ: Промыть большим количеством воды/провести специальную обработку (смотрите на этикетке).</w:t>
      </w:r>
    </w:p>
    <w:p w14:paraId="1CB2B514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При раздражении кожи: обратиться за консультацией / помощью к врачу.</w:t>
      </w:r>
    </w:p>
    <w:p w14:paraId="0ED97F5C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Снять загрязненн</w:t>
      </w:r>
      <w:r w:rsidRPr="00C91349">
        <w:rPr>
          <w:rStyle w:val="a3"/>
          <w:rFonts w:asciiTheme="minorBidi" w:hAnsiTheme="minorBidi" w:cstheme="minorBidi"/>
          <w:lang w:val="ru"/>
        </w:rPr>
        <w:t>ую одежду. И постирать ее перед повторным использованием.</w:t>
      </w:r>
    </w:p>
    <w:p w14:paraId="48F79DA6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ПРИ ПОПАДАНИИ В ГЛАЗА: Осторожно промыть глаза водой в течение нескольких минут. Снять контактные линзы, если они есть, и если это легко сделать. Продолжать промывание.</w:t>
      </w:r>
    </w:p>
    <w:p w14:paraId="5E67D01B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Если раздражение глаз не прох</w:t>
      </w:r>
      <w:r w:rsidRPr="00C91349">
        <w:rPr>
          <w:rStyle w:val="a3"/>
          <w:rFonts w:asciiTheme="minorBidi" w:hAnsiTheme="minorBidi" w:cstheme="minorBidi"/>
          <w:lang w:val="ru"/>
        </w:rPr>
        <w:t>одит: обратиться за консультацией / помощью к врачу.</w:t>
      </w:r>
    </w:p>
    <w:p w14:paraId="4FA77DB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ПРИ воздействии или потенциальном воздействии: обратиться за консультацией / помощью к врачу.</w:t>
      </w:r>
    </w:p>
    <w:p w14:paraId="678FA502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ПРИ ПРОГЛАТЫВАНИИ: При плохом самочувствии обратитесь в ТОКСИКОЛОГИЧЕСКИЙ ЦЕНТР / к врачу. Прополоскать рот.</w:t>
      </w:r>
    </w:p>
    <w:p w14:paraId="0CBA266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Меры предосторожности - Хранение:</w:t>
      </w:r>
    </w:p>
    <w:p w14:paraId="5C600DB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Хранить в закрытом виде в хорошо проветриваемом месте.</w:t>
      </w:r>
    </w:p>
    <w:p w14:paraId="6BFC0112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Хранить контейнер плотно закрытым.</w:t>
      </w:r>
    </w:p>
    <w:p w14:paraId="3DC20195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Беречь от солнечного света.</w:t>
      </w:r>
    </w:p>
    <w:p w14:paraId="56C3764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Не подвергать воздействию температур, выше 50°C/122°F.</w:t>
      </w:r>
    </w:p>
    <w:p w14:paraId="239DC176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Меры предосторожности - Утилизация:</w:t>
      </w:r>
    </w:p>
    <w:p w14:paraId="761397C4" w14:textId="77777777" w:rsidR="00C91349" w:rsidRDefault="009E747B" w:rsidP="00C91349">
      <w:pPr>
        <w:pStyle w:val="11"/>
        <w:tabs>
          <w:tab w:val="left" w:leader="underscore" w:pos="10157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Утилизировать</w:t>
      </w:r>
      <w:r w:rsidRPr="00C91349">
        <w:rPr>
          <w:rStyle w:val="a3"/>
          <w:rFonts w:asciiTheme="minorBidi" w:hAnsiTheme="minorBidi" w:cstheme="minorBidi"/>
          <w:lang w:val="ru"/>
        </w:rPr>
        <w:t xml:space="preserve"> содержимое/контейнер в центре утилизации отходов. В соответствии с Законом о сохранении и вторичном извлечении ресурсов (RCRA) пользователь продукта несет ответственность за определение во время утилизации того, соответствует ли продукт критериям Закона о</w:t>
      </w:r>
      <w:r w:rsidRPr="00C91349">
        <w:rPr>
          <w:rStyle w:val="a3"/>
          <w:rFonts w:asciiTheme="minorBidi" w:hAnsiTheme="minorBidi" w:cstheme="minorBidi"/>
          <w:lang w:val="ru"/>
        </w:rPr>
        <w:t xml:space="preserve"> сохранении и вторичном извлечении ресурсов (RCRA) для опасных отходов. Обращение с отходами должно осуществляться в полном соответствии с федеральными законами, законами штата и местными законами.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187A5954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68B23A7A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  <w:lang w:val="fr-FR"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РАЗДЕЛ 3: СОСТАВ / ИНФОРМАЦИЯ ОБ ИНГРЕДИЕНТАХ</w:t>
            </w:r>
          </w:p>
        </w:tc>
      </w:tr>
    </w:tbl>
    <w:p w14:paraId="28C19A6C" w14:textId="77777777" w:rsidR="00C91349" w:rsidRPr="00C91349" w:rsidRDefault="00C91349" w:rsidP="00C91349">
      <w:pPr>
        <w:pStyle w:val="11"/>
        <w:tabs>
          <w:tab w:val="left" w:leader="underscore" w:pos="10157"/>
        </w:tabs>
        <w:spacing w:line="240" w:lineRule="auto"/>
        <w:jc w:val="both"/>
        <w:rPr>
          <w:rStyle w:val="a3"/>
          <w:rFonts w:asciiTheme="minorBidi" w:hAnsiTheme="minorBidi" w:cstheme="minorBidi"/>
          <w:lang w:val="fr-FR"/>
        </w:rPr>
      </w:pPr>
    </w:p>
    <w:tbl>
      <w:tblPr>
        <w:tblOverlap w:val="nev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6"/>
        <w:gridCol w:w="2366"/>
        <w:gridCol w:w="2093"/>
      </w:tblGrid>
      <w:tr w:rsidR="00E10B37" w14:paraId="67CBFC8E" w14:textId="77777777" w:rsidTr="00C91349">
        <w:trPr>
          <w:trHeight w:val="23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DEFD6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 w:eastAsia="fr-FR" w:bidi="fr-FR"/>
              </w:rPr>
              <w:t>Ингредиент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6ACFA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 w:eastAsia="fr-FR" w:bidi="fr-FR"/>
              </w:rPr>
              <w:t>CAS. №</w:t>
            </w:r>
          </w:p>
        </w:tc>
        <w:tc>
          <w:tcPr>
            <w:tcW w:w="112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56AA32" w14:textId="77777777" w:rsidR="00895E03" w:rsidRPr="00C91349" w:rsidRDefault="009E747B" w:rsidP="00C91349">
            <w:pPr>
              <w:pStyle w:val="a5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 w:eastAsia="fr-FR" w:bidi="fr-FR"/>
              </w:rPr>
              <w:t>% по массе</w:t>
            </w:r>
          </w:p>
        </w:tc>
      </w:tr>
      <w:tr w:rsidR="00E10B37" w14:paraId="28215080" w14:textId="77777777" w:rsidTr="00C91349">
        <w:trPr>
          <w:trHeight w:val="23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4BCDD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Нелетучие компоненты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E25A1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Коммерческая тайна</w:t>
            </w:r>
          </w:p>
        </w:tc>
        <w:tc>
          <w:tcPr>
            <w:tcW w:w="112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2665EF" w14:textId="77777777" w:rsidR="00895E03" w:rsidRPr="00C91349" w:rsidRDefault="009E747B" w:rsidP="00C91349">
            <w:pPr>
              <w:pStyle w:val="a5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15 - 20</w:t>
            </w:r>
          </w:p>
        </w:tc>
      </w:tr>
      <w:tr w:rsidR="00E10B37" w14:paraId="2E143095" w14:textId="77777777" w:rsidTr="00C91349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211A0DB4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Пентан</w:t>
            </w:r>
          </w:p>
        </w:tc>
        <w:tc>
          <w:tcPr>
            <w:tcW w:w="1266" w:type="pct"/>
            <w:tcBorders>
              <w:left w:val="single" w:sz="4" w:space="0" w:color="auto"/>
            </w:tcBorders>
            <w:shd w:val="clear" w:color="auto" w:fill="auto"/>
          </w:tcPr>
          <w:p w14:paraId="7F8C65A3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109-66-0</w:t>
            </w:r>
          </w:p>
        </w:tc>
        <w:tc>
          <w:tcPr>
            <w:tcW w:w="1120" w:type="pct"/>
            <w:tcBorders>
              <w:right w:val="single" w:sz="4" w:space="0" w:color="auto"/>
            </w:tcBorders>
            <w:shd w:val="clear" w:color="auto" w:fill="auto"/>
          </w:tcPr>
          <w:p w14:paraId="482427B5" w14:textId="77777777" w:rsidR="00895E03" w:rsidRPr="00C91349" w:rsidRDefault="009E747B" w:rsidP="00C91349">
            <w:pPr>
              <w:pStyle w:val="a5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1-5</w:t>
            </w:r>
          </w:p>
        </w:tc>
      </w:tr>
      <w:tr w:rsidR="00E10B37" w14:paraId="1D05F1D5" w14:textId="77777777" w:rsidTr="00C91349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57989833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2-Метилпентан</w:t>
            </w:r>
          </w:p>
        </w:tc>
        <w:tc>
          <w:tcPr>
            <w:tcW w:w="1266" w:type="pct"/>
            <w:tcBorders>
              <w:left w:val="single" w:sz="4" w:space="0" w:color="auto"/>
            </w:tcBorders>
            <w:shd w:val="clear" w:color="auto" w:fill="auto"/>
          </w:tcPr>
          <w:p w14:paraId="1413AEBA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107-83-5</w:t>
            </w:r>
          </w:p>
        </w:tc>
        <w:tc>
          <w:tcPr>
            <w:tcW w:w="1120" w:type="pct"/>
            <w:tcBorders>
              <w:right w:val="single" w:sz="4" w:space="0" w:color="auto"/>
            </w:tcBorders>
            <w:shd w:val="clear" w:color="auto" w:fill="auto"/>
          </w:tcPr>
          <w:p w14:paraId="5222D303" w14:textId="77777777" w:rsidR="00895E03" w:rsidRPr="00C91349" w:rsidRDefault="009E747B" w:rsidP="00C91349">
            <w:pPr>
              <w:pStyle w:val="a5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10- 15</w:t>
            </w:r>
          </w:p>
        </w:tc>
      </w:tr>
      <w:tr w:rsidR="00E10B37" w14:paraId="427DA7AC" w14:textId="77777777" w:rsidTr="00C91349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081B46C2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Циклогексан</w:t>
            </w:r>
          </w:p>
        </w:tc>
        <w:tc>
          <w:tcPr>
            <w:tcW w:w="1266" w:type="pct"/>
            <w:tcBorders>
              <w:left w:val="single" w:sz="4" w:space="0" w:color="auto"/>
            </w:tcBorders>
            <w:shd w:val="clear" w:color="auto" w:fill="auto"/>
          </w:tcPr>
          <w:p w14:paraId="197633CE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110-82-7</w:t>
            </w:r>
          </w:p>
        </w:tc>
        <w:tc>
          <w:tcPr>
            <w:tcW w:w="1120" w:type="pct"/>
            <w:tcBorders>
              <w:right w:val="single" w:sz="4" w:space="0" w:color="auto"/>
            </w:tcBorders>
            <w:shd w:val="clear" w:color="auto" w:fill="auto"/>
          </w:tcPr>
          <w:p w14:paraId="66AE2992" w14:textId="77777777" w:rsidR="00895E03" w:rsidRPr="00C91349" w:rsidRDefault="009E747B" w:rsidP="00C91349">
            <w:pPr>
              <w:pStyle w:val="a5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5 - 10</w:t>
            </w:r>
          </w:p>
        </w:tc>
      </w:tr>
      <w:tr w:rsidR="00E10B37" w14:paraId="2A2EDAC4" w14:textId="77777777" w:rsidTr="00C91349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69963EF5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Метилацетат</w:t>
            </w:r>
          </w:p>
        </w:tc>
        <w:tc>
          <w:tcPr>
            <w:tcW w:w="1266" w:type="pct"/>
            <w:tcBorders>
              <w:left w:val="single" w:sz="4" w:space="0" w:color="auto"/>
            </w:tcBorders>
            <w:shd w:val="clear" w:color="auto" w:fill="auto"/>
          </w:tcPr>
          <w:p w14:paraId="43FA362A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79-20-9</w:t>
            </w:r>
          </w:p>
        </w:tc>
        <w:tc>
          <w:tcPr>
            <w:tcW w:w="1120" w:type="pct"/>
            <w:tcBorders>
              <w:right w:val="single" w:sz="4" w:space="0" w:color="auto"/>
            </w:tcBorders>
            <w:shd w:val="clear" w:color="auto" w:fill="auto"/>
          </w:tcPr>
          <w:p w14:paraId="70FCB814" w14:textId="77777777" w:rsidR="00895E03" w:rsidRPr="00C91349" w:rsidRDefault="009E747B" w:rsidP="00C91349">
            <w:pPr>
              <w:pStyle w:val="a5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10- 15</w:t>
            </w:r>
          </w:p>
        </w:tc>
      </w:tr>
      <w:tr w:rsidR="00E10B37" w14:paraId="7B34D41A" w14:textId="77777777" w:rsidTr="00C91349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628B62A6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Н-бутан</w:t>
            </w:r>
          </w:p>
        </w:tc>
        <w:tc>
          <w:tcPr>
            <w:tcW w:w="1266" w:type="pct"/>
            <w:tcBorders>
              <w:left w:val="single" w:sz="4" w:space="0" w:color="auto"/>
            </w:tcBorders>
            <w:shd w:val="clear" w:color="auto" w:fill="auto"/>
          </w:tcPr>
          <w:p w14:paraId="18546528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106-97-8</w:t>
            </w:r>
          </w:p>
        </w:tc>
        <w:tc>
          <w:tcPr>
            <w:tcW w:w="1120" w:type="pct"/>
            <w:tcBorders>
              <w:right w:val="single" w:sz="4" w:space="0" w:color="auto"/>
            </w:tcBorders>
            <w:shd w:val="clear" w:color="auto" w:fill="auto"/>
          </w:tcPr>
          <w:p w14:paraId="78B963C1" w14:textId="77777777" w:rsidR="00895E03" w:rsidRPr="00C91349" w:rsidRDefault="009E747B" w:rsidP="00C91349">
            <w:pPr>
              <w:pStyle w:val="a5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5-8</w:t>
            </w:r>
          </w:p>
        </w:tc>
      </w:tr>
      <w:tr w:rsidR="00E10B37" w14:paraId="55531CCF" w14:textId="77777777" w:rsidTr="00C91349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34B9E65A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Изобутан</w:t>
            </w:r>
          </w:p>
        </w:tc>
        <w:tc>
          <w:tcPr>
            <w:tcW w:w="1266" w:type="pct"/>
            <w:tcBorders>
              <w:left w:val="single" w:sz="4" w:space="0" w:color="auto"/>
            </w:tcBorders>
            <w:shd w:val="clear" w:color="auto" w:fill="auto"/>
          </w:tcPr>
          <w:p w14:paraId="5AC6DCBE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75-28-5</w:t>
            </w:r>
          </w:p>
        </w:tc>
        <w:tc>
          <w:tcPr>
            <w:tcW w:w="1120" w:type="pct"/>
            <w:tcBorders>
              <w:right w:val="single" w:sz="4" w:space="0" w:color="auto"/>
            </w:tcBorders>
            <w:shd w:val="clear" w:color="auto" w:fill="auto"/>
          </w:tcPr>
          <w:p w14:paraId="1A0F3AE5" w14:textId="77777777" w:rsidR="00895E03" w:rsidRPr="00C91349" w:rsidRDefault="009E747B" w:rsidP="00C91349">
            <w:pPr>
              <w:pStyle w:val="a5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2-5</w:t>
            </w:r>
          </w:p>
        </w:tc>
      </w:tr>
      <w:tr w:rsidR="00E10B37" w14:paraId="09B0796F" w14:textId="77777777" w:rsidTr="00C91349">
        <w:trPr>
          <w:trHeight w:val="23"/>
        </w:trPr>
        <w:tc>
          <w:tcPr>
            <w:tcW w:w="2614" w:type="pct"/>
            <w:tcBorders>
              <w:left w:val="single" w:sz="4" w:space="0" w:color="auto"/>
            </w:tcBorders>
            <w:shd w:val="clear" w:color="auto" w:fill="auto"/>
          </w:tcPr>
          <w:p w14:paraId="70852530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lastRenderedPageBreak/>
              <w:t>Пропан</w:t>
            </w:r>
          </w:p>
        </w:tc>
        <w:tc>
          <w:tcPr>
            <w:tcW w:w="1266" w:type="pct"/>
            <w:tcBorders>
              <w:left w:val="single" w:sz="4" w:space="0" w:color="auto"/>
            </w:tcBorders>
            <w:shd w:val="clear" w:color="auto" w:fill="auto"/>
          </w:tcPr>
          <w:p w14:paraId="3EF0832C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74-98-6</w:t>
            </w:r>
          </w:p>
        </w:tc>
        <w:tc>
          <w:tcPr>
            <w:tcW w:w="1120" w:type="pct"/>
            <w:tcBorders>
              <w:right w:val="single" w:sz="4" w:space="0" w:color="auto"/>
            </w:tcBorders>
            <w:shd w:val="clear" w:color="auto" w:fill="auto"/>
          </w:tcPr>
          <w:p w14:paraId="2BE4F5A5" w14:textId="77777777" w:rsidR="00895E03" w:rsidRPr="00C91349" w:rsidRDefault="009E747B" w:rsidP="00C91349">
            <w:pPr>
              <w:pStyle w:val="a5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2-5</w:t>
            </w:r>
          </w:p>
        </w:tc>
      </w:tr>
      <w:tr w:rsidR="00E10B37" w14:paraId="5F072C5E" w14:textId="77777777" w:rsidTr="00C91349">
        <w:trPr>
          <w:trHeight w:val="23"/>
        </w:trPr>
        <w:tc>
          <w:tcPr>
            <w:tcW w:w="26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F5D88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Диметиловый эфир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40BCF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115-10-6</w:t>
            </w:r>
          </w:p>
        </w:tc>
        <w:tc>
          <w:tcPr>
            <w:tcW w:w="11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097F" w14:textId="77777777" w:rsidR="00895E03" w:rsidRPr="00C91349" w:rsidRDefault="009E747B" w:rsidP="00C91349">
            <w:pPr>
              <w:pStyle w:val="a5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 w:eastAsia="fr-FR" w:bidi="fr-FR"/>
              </w:rPr>
              <w:t>35 - 45</w:t>
            </w:r>
          </w:p>
        </w:tc>
      </w:tr>
    </w:tbl>
    <w:p w14:paraId="313E0D2F" w14:textId="77777777" w:rsidR="00895E03" w:rsidRDefault="00895E03" w:rsidP="00C91349">
      <w:pPr>
        <w:jc w:val="both"/>
        <w:rPr>
          <w:rFonts w:asciiTheme="minorBidi" w:hAnsiTheme="minorBidi" w:cstheme="minorBidi"/>
        </w:rPr>
      </w:pP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0D48DD16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348C814B" w14:textId="77777777" w:rsidR="00C91349" w:rsidRPr="00C91349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bookmarkStart w:id="3" w:name="_Hlk161654753"/>
            <w:r w:rsidRPr="00C91349">
              <w:rPr>
                <w:rStyle w:val="a6"/>
                <w:rFonts w:asciiTheme="minorBidi" w:hAnsiTheme="minorBidi" w:cstheme="minorBidi"/>
                <w:b/>
                <w:bCs/>
                <w:lang w:val="ru"/>
              </w:rPr>
              <w:t>РАЗДЕЛ 4: МЕРЫ ПЕРВОЙ ПОМОЩИ</w:t>
            </w:r>
          </w:p>
        </w:tc>
      </w:tr>
    </w:tbl>
    <w:bookmarkEnd w:id="3"/>
    <w:p w14:paraId="3F56495E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 w:eastAsia="fr-FR" w:bidi="fr-FR"/>
        </w:rPr>
        <w:t>Ингаляция:</w:t>
      </w:r>
    </w:p>
    <w:p w14:paraId="6C4973B6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Удалить источник воздействия или вывести человека на свежий воздух и обеспечить ему комфортные условия для дыхания. При плохом самочувствии обратитесь в </w:t>
      </w:r>
      <w:r w:rsidRPr="00C91349">
        <w:rPr>
          <w:rStyle w:val="a3"/>
          <w:rFonts w:asciiTheme="minorBidi" w:hAnsiTheme="minorBidi" w:cstheme="minorBidi"/>
          <w:lang w:val="ru"/>
        </w:rPr>
        <w:t>ТОКСИКОЛОГИЧЕСКИЙ ЦЕНТР / к врачу.</w:t>
      </w:r>
    </w:p>
    <w:p w14:paraId="58E901C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При воздействии/плохом самочувствии / беспокойстве: обратитесь в ТОКСИКОЛОГИЧЕСКИЙ ЦЕНТР / к врачу.</w:t>
      </w:r>
    </w:p>
    <w:p w14:paraId="7DF6287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Устранить все источники воспламенения, если это безопасно.</w:t>
      </w:r>
    </w:p>
    <w:p w14:paraId="677AB8F7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Контакт с кожей:</w:t>
      </w:r>
    </w:p>
    <w:p w14:paraId="6A16B8D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Немедленно снять всю загрязненную </w:t>
      </w:r>
      <w:r w:rsidRPr="00C91349">
        <w:rPr>
          <w:rStyle w:val="a3"/>
          <w:rFonts w:asciiTheme="minorBidi" w:hAnsiTheme="minorBidi" w:cstheme="minorBidi"/>
          <w:lang w:val="ru"/>
        </w:rPr>
        <w:t>одежду, обувь и изделия из кожи (например, ремешки для часов, ремни). Аккуратно промокнуть излишки средства или удалить их кисточкой. Промыть большим количеством теплой, слегка проточной воды в течение 15-20 минут. При плохом самочувствии обратитесь в ТОКС</w:t>
      </w:r>
      <w:r w:rsidRPr="00C91349">
        <w:rPr>
          <w:rStyle w:val="a3"/>
          <w:rFonts w:asciiTheme="minorBidi" w:hAnsiTheme="minorBidi" w:cstheme="minorBidi"/>
          <w:lang w:val="ru"/>
        </w:rPr>
        <w:t>ИКОЛОГИЧЕСКИЙ ЦЕНТР / к врачу. Зараженную одежду хранить под водой и стирать перед повторным использованием или выбрасыванием.</w:t>
      </w:r>
    </w:p>
    <w:p w14:paraId="04BEEE06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ПРИ воздействии или потенциальном воздействии: обратиться за консультацией / помощью к врачу.</w:t>
      </w:r>
    </w:p>
    <w:p w14:paraId="2BBE19B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Попадание в глаза:</w:t>
      </w:r>
    </w:p>
    <w:p w14:paraId="36ECA060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Удалить источник</w:t>
      </w:r>
      <w:r w:rsidRPr="00C91349">
        <w:rPr>
          <w:rStyle w:val="a3"/>
          <w:rFonts w:asciiTheme="minorBidi" w:hAnsiTheme="minorBidi" w:cstheme="minorBidi"/>
          <w:lang w:val="ru"/>
        </w:rPr>
        <w:t xml:space="preserve"> воздействия или вывести человека на свежий воздух. Осторожно промыть глаза чуть теплой проточной водой в течение нескольких минут, держа веки открытыми. Снять контактные линзы, если они есть, и если это легко сделать. Продолжать полоскание в течение 15-20</w:t>
      </w:r>
      <w:r w:rsidRPr="00C91349">
        <w:rPr>
          <w:rStyle w:val="a3"/>
          <w:rFonts w:asciiTheme="minorBidi" w:hAnsiTheme="minorBidi" w:cstheme="minorBidi"/>
          <w:lang w:val="ru"/>
        </w:rPr>
        <w:t xml:space="preserve"> минут. Следить за тем, чтобы загрязненная вода не попала в незатронутый глаз или на лицо. Если раздражение глаз не проходит: обратиться за консультацией / помощью к врачу.</w:t>
      </w:r>
    </w:p>
    <w:p w14:paraId="2ED14D2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Проглатывание:</w:t>
      </w:r>
    </w:p>
    <w:p w14:paraId="2E88C50E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Проглатывание не является применимым способом воздействия.</w:t>
      </w:r>
    </w:p>
    <w:p w14:paraId="4FFC6A4D" w14:textId="77777777" w:rsidR="00C91349" w:rsidRDefault="009E747B" w:rsidP="00C91349">
      <w:pPr>
        <w:pStyle w:val="11"/>
        <w:tabs>
          <w:tab w:val="left" w:leader="underscore" w:pos="10152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При прогл</w:t>
      </w:r>
      <w:r w:rsidRPr="00C91349">
        <w:rPr>
          <w:rStyle w:val="a3"/>
          <w:rFonts w:asciiTheme="minorBidi" w:hAnsiTheme="minorBidi" w:cstheme="minorBidi"/>
          <w:lang w:val="ru"/>
        </w:rPr>
        <w:t>атывании прополоскать рот небольшим количеством воды. Немедленно позвонить в местный токсикологический центр или обратиться в отделение неотложной помощи. Никогда не давайте ничего через рот человеку, находящемуся в бессознательном или сонном состоянии.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4D3FA459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2186D900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РА</w:t>
            </w: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ЗДЕЛ 5: МЕРЫ И СРЕДСТВА ОБЕСПЕЧЕНИЯ ПОЖАРНОЙ БЕЗОПАСНОСТИ</w:t>
            </w:r>
          </w:p>
        </w:tc>
      </w:tr>
    </w:tbl>
    <w:p w14:paraId="1D90D1E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Подходящие средства пожаротушения:</w:t>
      </w:r>
    </w:p>
    <w:p w14:paraId="57D0A5F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Рекомендуется использовать сухой химикат, пену, водяные брызги с углекислым газом или туман. Для охлаждения или защиты открытых материалов или конструкций рекомен</w:t>
      </w:r>
      <w:r w:rsidRPr="00C91349">
        <w:rPr>
          <w:rStyle w:val="a3"/>
          <w:rFonts w:asciiTheme="minorBidi" w:hAnsiTheme="minorBidi" w:cstheme="minorBidi"/>
          <w:lang w:val="ru"/>
        </w:rPr>
        <w:t>дуется разбрызгивать воду. Углекислый газ может вытеснять кислород. Соблюдайте осторожность при применении углекислого газа в замкнутых пространствах. Следует избегать одновременного нанесения пены и воды на одну и ту же поверхность, так как вода разрушает</w:t>
      </w:r>
      <w:r w:rsidRPr="00C91349">
        <w:rPr>
          <w:rStyle w:val="a3"/>
          <w:rFonts w:asciiTheme="minorBidi" w:hAnsiTheme="minorBidi" w:cstheme="minorBidi"/>
          <w:lang w:val="ru"/>
        </w:rPr>
        <w:t xml:space="preserve"> пену. Песок или земля могут использоваться только для небольших источников огня.</w:t>
      </w:r>
    </w:p>
    <w:p w14:paraId="7A7CC16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Неподходящие средства пожаротушения:</w:t>
      </w:r>
    </w:p>
    <w:p w14:paraId="1F14C59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Не направляйте сплошную струю воды или пены в горячие, пылающие источники, это может привести к образованию пены и усилить </w:t>
      </w:r>
      <w:r w:rsidRPr="00C91349">
        <w:rPr>
          <w:rStyle w:val="a3"/>
          <w:rFonts w:asciiTheme="minorBidi" w:hAnsiTheme="minorBidi" w:cstheme="minorBidi"/>
          <w:lang w:val="ru"/>
        </w:rPr>
        <w:t>интенсивность пожара.</w:t>
      </w:r>
    </w:p>
    <w:p w14:paraId="7AEC1F3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Особые опасности в случае пожара:</w:t>
      </w:r>
    </w:p>
    <w:p w14:paraId="4F76957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Содержимое под давлением. Хранить вдали от источников воспламенения и открытого огня. Воздействие сильного жара и пламени на контейнеры может</w:t>
      </w:r>
    </w:p>
    <w:p w14:paraId="1351B6DA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привести к их разрыву, часто с большой силой. Продукт легк</w:t>
      </w:r>
      <w:r w:rsidRPr="00C91349">
        <w:rPr>
          <w:rStyle w:val="a3"/>
          <w:rFonts w:asciiTheme="minorBidi" w:hAnsiTheme="minorBidi" w:cstheme="minorBidi"/>
          <w:lang w:val="ru"/>
        </w:rPr>
        <w:t xml:space="preserve">о воспламеняется и образует взрывоопасные смеси с воздухом, кислородом и всеми окислителями. При утечке газа или разливе жидкости легко образуются легковоспламеняющиеся </w:t>
      </w:r>
      <w:r w:rsidRPr="00C91349">
        <w:rPr>
          <w:rStyle w:val="a3"/>
          <w:rFonts w:asciiTheme="minorBidi" w:hAnsiTheme="minorBidi" w:cstheme="minorBidi"/>
          <w:lang w:val="ru"/>
        </w:rPr>
        <w:lastRenderedPageBreak/>
        <w:t xml:space="preserve">смеси при температурах ниже температуры окружающей среды. Пары тяжелее воздуха и могут </w:t>
      </w:r>
      <w:r w:rsidRPr="00C91349">
        <w:rPr>
          <w:rStyle w:val="a3"/>
          <w:rFonts w:asciiTheme="minorBidi" w:hAnsiTheme="minorBidi" w:cstheme="minorBidi"/>
          <w:lang w:val="ru"/>
        </w:rPr>
        <w:t>перемещаться по поверхности к удаленным источникам воспламенения и вспыхивать снова. Материал может накапливать статические заряды, которые могут вызвать зажигательный электрический разряд.</w:t>
      </w:r>
    </w:p>
    <w:p w14:paraId="40E085E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Опасен при воздействии тепла или пламени. Этот материал может восп</w:t>
      </w:r>
      <w:r w:rsidRPr="00C91349">
        <w:rPr>
          <w:rStyle w:val="a3"/>
          <w:rFonts w:asciiTheme="minorBidi" w:hAnsiTheme="minorBidi" w:cstheme="minorBidi"/>
          <w:lang w:val="ru"/>
        </w:rPr>
        <w:t>ламениться от пламени или искры при нормальных атмосферных условиях.</w:t>
      </w:r>
    </w:p>
    <w:p w14:paraId="007D344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Подверженность механическому воздействию: Контейнер может лопнуть или быть пробит при механическом воздействии, что приведет к выделению горючих паров.</w:t>
      </w:r>
    </w:p>
    <w:p w14:paraId="5E4A4C79" w14:textId="77777777" w:rsidR="00895E03" w:rsidRPr="00C91349" w:rsidRDefault="009E747B" w:rsidP="00C91349">
      <w:pPr>
        <w:pStyle w:val="22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4" w:name="bookmark8"/>
      <w:r w:rsidRPr="00C91349">
        <w:rPr>
          <w:rStyle w:val="21"/>
          <w:rFonts w:asciiTheme="minorBidi" w:hAnsiTheme="minorBidi" w:cstheme="minorBidi"/>
          <w:b/>
          <w:bCs/>
          <w:lang w:val="ru"/>
        </w:rPr>
        <w:t xml:space="preserve">Процедуры </w:t>
      </w:r>
      <w:r w:rsidRPr="00C91349">
        <w:rPr>
          <w:rStyle w:val="21"/>
          <w:rFonts w:asciiTheme="minorBidi" w:hAnsiTheme="minorBidi" w:cstheme="minorBidi"/>
          <w:b/>
          <w:bCs/>
          <w:lang w:val="ru"/>
        </w:rPr>
        <w:t>пожаротушения:</w:t>
      </w:r>
      <w:bookmarkEnd w:id="4"/>
    </w:p>
    <w:p w14:paraId="636493E6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Изолировать непосредственную опасную зону и не допускать туда посторонний персонал. Остановить разлив/выброс, если это можно сделать безопасно. Переместить неповрежденные контейнеры из зоны непосредственной опасности, если это можно сделать </w:t>
      </w:r>
      <w:r w:rsidRPr="00C91349">
        <w:rPr>
          <w:rStyle w:val="a3"/>
          <w:rFonts w:asciiTheme="minorBidi" w:hAnsiTheme="minorBidi" w:cstheme="minorBidi"/>
          <w:lang w:val="ru"/>
        </w:rPr>
        <w:t>безопасно. Распыление воды может быть полезно для минимизации или рассеивания паров и для защиты персонала. Вода может быть неэффективной, но ее можно использовать для охлаждения емкостей, подвергающихся воздействию тепла или пламени. При использовании вод</w:t>
      </w:r>
      <w:r w:rsidRPr="00C91349">
        <w:rPr>
          <w:rStyle w:val="a3"/>
          <w:rFonts w:asciiTheme="minorBidi" w:hAnsiTheme="minorBidi" w:cstheme="minorBidi"/>
          <w:lang w:val="ru"/>
        </w:rPr>
        <w:t>ы или пены следует соблюдать осторожность, так как возможно образование пены, особенно при распылении в емкости с горячей, горящей жидкостью.</w:t>
      </w:r>
    </w:p>
    <w:p w14:paraId="248AD0F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Утилизировать пожарные завалы и загрязненную воду для тушения в соответствии с официальными правилами.</w:t>
      </w:r>
    </w:p>
    <w:p w14:paraId="7C7FA1F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Специальные</w:t>
      </w:r>
      <w:r w:rsidRPr="00C91349">
        <w:rPr>
          <w:rStyle w:val="a3"/>
          <w:rFonts w:asciiTheme="minorBidi" w:hAnsiTheme="minorBidi" w:cstheme="minorBidi"/>
          <w:b/>
          <w:bCs/>
          <w:lang w:val="ru"/>
        </w:rPr>
        <w:t xml:space="preserve"> защитные действия:</w:t>
      </w:r>
    </w:p>
    <w:p w14:paraId="47749150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Надеть защитный автономный дыхательный аппарат высокого давления (SCBA) и полное защитное снаряжение.</w:t>
      </w:r>
    </w:p>
    <w:p w14:paraId="5DF78027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Охладить водой контейнеры, подвергшиеся воздействию огня.</w:t>
      </w:r>
    </w:p>
    <w:p w14:paraId="7AFC4D0E" w14:textId="77777777" w:rsidR="00C91349" w:rsidRDefault="009E747B" w:rsidP="00C91349">
      <w:pPr>
        <w:pStyle w:val="11"/>
        <w:tabs>
          <w:tab w:val="left" w:leader="underscore" w:pos="10152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Защита от разрыва баллонов.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718C9D0C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3C24F9B6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РАЗДЕЛ 6: МЕРЫ ПРИ СЛУЧАЙНОМ ВЫБРОСЕ</w:t>
            </w:r>
          </w:p>
        </w:tc>
      </w:tr>
    </w:tbl>
    <w:p w14:paraId="3A71BEB6" w14:textId="77777777" w:rsidR="00895E03" w:rsidRPr="00C91349" w:rsidRDefault="009E747B" w:rsidP="00C91349">
      <w:pPr>
        <w:pStyle w:val="11"/>
        <w:tabs>
          <w:tab w:val="left" w:leader="underscore" w:pos="10152"/>
        </w:tabs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Порядок де</w:t>
      </w:r>
      <w:r w:rsidRPr="00C91349">
        <w:rPr>
          <w:rStyle w:val="a3"/>
          <w:rFonts w:asciiTheme="minorBidi" w:hAnsiTheme="minorBidi" w:cstheme="minorBidi"/>
          <w:b/>
          <w:bCs/>
          <w:lang w:val="ru"/>
        </w:rPr>
        <w:t>йствий в аварийной ситуации:</w:t>
      </w:r>
    </w:p>
    <w:p w14:paraId="38AE0E94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ИСКЛЮЧИТЬ все источники возгорания (не курить, не разжигать факелы, не высекать искры или пламя в непосредственной близости).</w:t>
      </w:r>
    </w:p>
    <w:p w14:paraId="08722207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Не трогать и не ходить по пролитому материалу.</w:t>
      </w:r>
    </w:p>
    <w:p w14:paraId="1D902D5A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Изолировать опасную зону и не подпускать лишних людей.</w:t>
      </w:r>
      <w:r w:rsidRPr="00C91349">
        <w:rPr>
          <w:rStyle w:val="a3"/>
          <w:rFonts w:asciiTheme="minorBidi" w:hAnsiTheme="minorBidi" w:cstheme="minorBidi"/>
          <w:lang w:val="ru"/>
        </w:rPr>
        <w:t xml:space="preserve"> Устранить все возможные источники возгорания в прилегающей зоне. Сообщить властям, если происходит или может произойти воздействие на население или окружающую среду.</w:t>
      </w:r>
    </w:p>
    <w:p w14:paraId="3F28A21F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Если пролитый материал убирается с помощью регулируемого растворителя, полученная смесь о</w:t>
      </w:r>
      <w:r w:rsidRPr="00C91349">
        <w:rPr>
          <w:rStyle w:val="a3"/>
          <w:rFonts w:asciiTheme="minorBidi" w:hAnsiTheme="minorBidi" w:cstheme="minorBidi"/>
          <w:lang w:val="ru"/>
        </w:rPr>
        <w:t>тходов может быть регулируемой.</w:t>
      </w:r>
    </w:p>
    <w:p w14:paraId="14E0639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Защитное снаряжение:</w:t>
      </w:r>
    </w:p>
    <w:p w14:paraId="7F597A02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Защитный автономный дыхательный аппарат высокого давления (SCBA), или респиратор с принудительной подачей воздуха и аварийным выходом SCBA (одобрен NIOSH).</w:t>
      </w:r>
    </w:p>
    <w:p w14:paraId="26AA9CFC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Личные меры предосторожности:</w:t>
      </w:r>
    </w:p>
    <w:p w14:paraId="7A55259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Избегать </w:t>
      </w:r>
      <w:r w:rsidRPr="00C91349">
        <w:rPr>
          <w:rStyle w:val="a3"/>
          <w:rFonts w:asciiTheme="minorBidi" w:hAnsiTheme="minorBidi" w:cstheme="minorBidi"/>
          <w:lang w:val="ru"/>
        </w:rPr>
        <w:t>вдыхания паров. Избегать контакта с кожей, глазами или одеждой. ИСКЛЮЧИТЬ все источники возгорания (не курить, не разжигать факелы, не высекать искры или пламя в непосредственной близости). Использовать взрывозащищенное оборудование. Избегать вдыхания пыли</w:t>
      </w:r>
      <w:r w:rsidRPr="00C91349">
        <w:rPr>
          <w:rStyle w:val="a3"/>
          <w:rFonts w:asciiTheme="minorBidi" w:hAnsiTheme="minorBidi" w:cstheme="minorBidi"/>
          <w:lang w:val="ru"/>
        </w:rPr>
        <w:t xml:space="preserve"> и контакта с кожей и глазами. Не прикасаться к поврежденным контейнерам или пролитым материалам без соответствующей защитной одежды.</w:t>
      </w:r>
    </w:p>
    <w:p w14:paraId="2F8F2A75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Меры по охране окружающей среды:</w:t>
      </w:r>
    </w:p>
    <w:p w14:paraId="225C8ADF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Избегать попадания в окружающую среду.</w:t>
      </w:r>
    </w:p>
    <w:p w14:paraId="5348419C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Методы и материалы для локализации и очистки:</w:t>
      </w:r>
    </w:p>
    <w:p w14:paraId="1609EB25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Удер</w:t>
      </w:r>
      <w:r w:rsidRPr="00C91349">
        <w:rPr>
          <w:rStyle w:val="a3"/>
          <w:rFonts w:asciiTheme="minorBidi" w:hAnsiTheme="minorBidi" w:cstheme="minorBidi"/>
          <w:lang w:val="ru"/>
        </w:rPr>
        <w:t>жать и собрать пролитый материал с помощью инертного абсорбента и поместить в контейнер для утилизации.</w:t>
      </w:r>
    </w:p>
    <w:p w14:paraId="158EAC62" w14:textId="77777777" w:rsidR="00C91349" w:rsidRDefault="009E747B" w:rsidP="00C91349">
      <w:pPr>
        <w:pStyle w:val="11"/>
        <w:tabs>
          <w:tab w:val="left" w:leader="underscore" w:pos="10152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lastRenderedPageBreak/>
        <w:t>После помещения в контейнер его следует переместить вакуумной насосной установкой (если он жидкий) в зону химических отходов.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19CFDE49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1D77D916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 xml:space="preserve">РАЗДЕЛ 7: </w:t>
            </w: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ОБРАЩЕНИЕ И ХРАНЕНИЕ</w:t>
            </w:r>
          </w:p>
        </w:tc>
      </w:tr>
    </w:tbl>
    <w:p w14:paraId="568F605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Меры предосторожности для безопасного обращения:</w:t>
      </w:r>
    </w:p>
    <w:p w14:paraId="556F26C5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Хранить вдали от источников тепла / искр / открытого огня / горячих поверхностей. - Не курить. Не распылять на открытое пламя или другой источник воспламенения. Не прокалывать и не сжиг</w:t>
      </w:r>
      <w:r w:rsidRPr="00C91349">
        <w:rPr>
          <w:rStyle w:val="a3"/>
          <w:rFonts w:asciiTheme="minorBidi" w:hAnsiTheme="minorBidi" w:cstheme="minorBidi"/>
          <w:lang w:val="ru"/>
        </w:rPr>
        <w:t>ать даже после использования. Не вдыхать пыль/дым/газ/туман/пары/аэрозоли. Не допускать попадания в глаза, на кожу или на одежду. Не есть, не пить и не курить при использовании этого продукта. Тщательно смыть после использования. Избегать попадания в окруж</w:t>
      </w:r>
      <w:r w:rsidRPr="00C91349">
        <w:rPr>
          <w:rStyle w:val="a3"/>
          <w:rFonts w:asciiTheme="minorBidi" w:hAnsiTheme="minorBidi" w:cstheme="minorBidi"/>
          <w:lang w:val="ru"/>
        </w:rPr>
        <w:t>ающую среду. Избегать контакта с окислителями (например, хлор, хромовая кислота и т.д.)</w:t>
      </w:r>
    </w:p>
    <w:p w14:paraId="242F2C82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Условия безопасного хранения с учетом несовместимости:</w:t>
      </w:r>
    </w:p>
    <w:p w14:paraId="40CB4201" w14:textId="77777777" w:rsidR="00C91349" w:rsidRDefault="009E747B" w:rsidP="00C91349">
      <w:pPr>
        <w:pStyle w:val="11"/>
        <w:tabs>
          <w:tab w:val="left" w:leader="underscore" w:pos="10147"/>
          <w:tab w:val="left" w:leader="underscore" w:pos="10148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Хранить в хорошо проветриваемом месте. Хранить контейнер плотно закрытым. Беречь от солнечного света. Не подверга</w:t>
      </w:r>
      <w:r w:rsidRPr="00C91349">
        <w:rPr>
          <w:rStyle w:val="a3"/>
          <w:rFonts w:asciiTheme="minorBidi" w:hAnsiTheme="minorBidi" w:cstheme="minorBidi"/>
          <w:lang w:val="ru"/>
        </w:rPr>
        <w:t>ть воздействию температур, превышающих 50°C/122°F. Хранить вдали от источников тепла. Хранить вдали от кислот. Хранить вдали от окислителей.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0BB69C34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50B004D7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РАЗДЕЛ 8: КОНТРОЛЬ ВОЗДЕЙСТВИЯ / ИНДИВИДУАЛЬНАЯ ЗАЩИТА</w:t>
            </w:r>
          </w:p>
        </w:tc>
      </w:tr>
    </w:tbl>
    <w:p w14:paraId="7793202C" w14:textId="77777777" w:rsidR="00895E03" w:rsidRPr="00C91349" w:rsidRDefault="009E747B" w:rsidP="00C91349">
      <w:pPr>
        <w:pStyle w:val="11"/>
        <w:tabs>
          <w:tab w:val="left" w:leader="underscore" w:pos="10147"/>
          <w:tab w:val="left" w:leader="underscore" w:pos="10148"/>
        </w:tabs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Средства контроля воздействия</w:t>
      </w:r>
    </w:p>
    <w:p w14:paraId="62463B6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Соответствующий технический контроль:</w:t>
      </w:r>
    </w:p>
    <w:p w14:paraId="3B61F5B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Не находиться в местах, где доступ кислорода может быть ограничен. Используйте общую приточную вентиляцию и/или местную вытяжную вентиляцию для контроля воздействия на воздух ниже соответствующих пределов воздействия и</w:t>
      </w:r>
      <w:r w:rsidRPr="00C91349">
        <w:rPr>
          <w:rStyle w:val="a3"/>
          <w:rFonts w:asciiTheme="minorBidi" w:hAnsiTheme="minorBidi" w:cstheme="minorBidi"/>
          <w:lang w:val="ru"/>
        </w:rPr>
        <w:t>/или контроля пыли / дыма / газа / тумана / паров / аэрозолей.</w:t>
      </w:r>
    </w:p>
    <w:p w14:paraId="381BA39A" w14:textId="77777777" w:rsidR="00895E03" w:rsidRDefault="009E747B" w:rsidP="00C91349">
      <w:pPr>
        <w:pStyle w:val="11"/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Если вентиляция недостаточна, используйте средства защиты органов дыхания.</w:t>
      </w:r>
    </w:p>
    <w:p w14:paraId="1760210A" w14:textId="77777777" w:rsidR="00C91349" w:rsidRPr="00C91349" w:rsidRDefault="00C91349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</w:p>
    <w:p w14:paraId="5DE04B28" w14:textId="77777777" w:rsidR="00895E03" w:rsidRPr="00C91349" w:rsidRDefault="009E747B" w:rsidP="00C91349">
      <w:pPr>
        <w:pStyle w:val="22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5" w:name="bookmark10"/>
      <w:r w:rsidRPr="00C91349">
        <w:rPr>
          <w:rStyle w:val="21"/>
          <w:rFonts w:asciiTheme="minorBidi" w:hAnsiTheme="minorBidi" w:cstheme="minorBidi"/>
          <w:b/>
          <w:bCs/>
          <w:lang w:val="ru"/>
        </w:rPr>
        <w:t>Средства индивидуальной защиты (СИЗ)</w:t>
      </w:r>
      <w:bookmarkEnd w:id="5"/>
    </w:p>
    <w:p w14:paraId="00B02529" w14:textId="77777777" w:rsidR="00895E03" w:rsidRPr="00C91349" w:rsidRDefault="009E747B" w:rsidP="00C91349">
      <w:pPr>
        <w:pStyle w:val="22"/>
        <w:spacing w:line="240" w:lineRule="auto"/>
        <w:jc w:val="both"/>
        <w:outlineLvl w:val="9"/>
        <w:rPr>
          <w:rFonts w:asciiTheme="minorBidi" w:hAnsiTheme="minorBidi" w:cstheme="minorBidi"/>
        </w:rPr>
      </w:pPr>
      <w:r w:rsidRPr="00C91349">
        <w:rPr>
          <w:rStyle w:val="21"/>
          <w:rFonts w:asciiTheme="minorBidi" w:hAnsiTheme="minorBidi" w:cstheme="minorBidi"/>
          <w:b/>
          <w:bCs/>
          <w:lang w:val="ru"/>
        </w:rPr>
        <w:t>Защита глаз/лица:</w:t>
      </w:r>
    </w:p>
    <w:p w14:paraId="008E5164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Использовать средства защиты глаз с боковыми щитками или очкам</w:t>
      </w:r>
      <w:r w:rsidRPr="00C91349">
        <w:rPr>
          <w:rStyle w:val="a3"/>
          <w:rFonts w:asciiTheme="minorBidi" w:hAnsiTheme="minorBidi" w:cstheme="minorBidi"/>
          <w:lang w:val="ru"/>
        </w:rPr>
        <w:t>и. При работе с жидкостями надевать защитные очки с непрямой вентиляцией, ударопрочные и брызгозащитные. Если требуется дополнительная защита всего лица, использовать в сочетании с щитком.</w:t>
      </w:r>
    </w:p>
    <w:p w14:paraId="6ED5255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Рекомендуются следующие средства защиты глаз / лица:</w:t>
      </w:r>
    </w:p>
    <w:p w14:paraId="02069945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Защитные очки </w:t>
      </w:r>
      <w:r w:rsidRPr="00C91349">
        <w:rPr>
          <w:rStyle w:val="a3"/>
          <w:rFonts w:asciiTheme="minorBidi" w:hAnsiTheme="minorBidi" w:cstheme="minorBidi"/>
          <w:lang w:val="ru"/>
        </w:rPr>
        <w:t>с боковыми щитками</w:t>
      </w:r>
    </w:p>
    <w:p w14:paraId="52328D6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Защита кожи:</w:t>
      </w:r>
    </w:p>
    <w:p w14:paraId="7867C877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Для защиты от химикатов можно использовать перчатки, изготовленные из следующих материалов, одобренных соответствующими стандартами: перчатки из ПВХ, неопрена или нитрильного каучука. Пригодность и долговечность перчаток зав</w:t>
      </w:r>
      <w:r w:rsidRPr="00C91349">
        <w:rPr>
          <w:rStyle w:val="a3"/>
          <w:rFonts w:asciiTheme="minorBidi" w:hAnsiTheme="minorBidi" w:cstheme="minorBidi"/>
          <w:lang w:val="ru"/>
        </w:rPr>
        <w:t>исит от условий использования, например, частоты и продолжительности контакта, химической стойкости материала перчаток, толщины перчаток, манипуляционных возможностей. Всегда обращайтесь за советом к поставщикам перчаток. Загрязненные перчатки следует заме</w:t>
      </w:r>
      <w:r w:rsidRPr="00C91349">
        <w:rPr>
          <w:rStyle w:val="a3"/>
          <w:rFonts w:asciiTheme="minorBidi" w:hAnsiTheme="minorBidi" w:cstheme="minorBidi"/>
          <w:lang w:val="ru"/>
        </w:rPr>
        <w:t>нить. Во избежание сенсибилизации кожи рекомендуется использовать фартук и сапоги из химически непроницаемых материалов, таких как неопрен или нитриловая резина. Тип защитного оборудования должен выбираться в зависимости от концентрации и количества опасно</w:t>
      </w:r>
      <w:r w:rsidRPr="00C91349">
        <w:rPr>
          <w:rStyle w:val="a3"/>
          <w:rFonts w:asciiTheme="minorBidi" w:hAnsiTheme="minorBidi" w:cstheme="minorBidi"/>
          <w:lang w:val="ru"/>
        </w:rPr>
        <w:t>го вещества на конкретном рабочем месте. Постирать испачканную одежду или должным образом утилизировать загрязненные материалы, которые нельзя обеззаразить.</w:t>
      </w:r>
    </w:p>
    <w:p w14:paraId="40826D7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Рекомендуется использовать перчатки, изготовленные из следующих материалов: нитриловый каучук </w:t>
      </w:r>
      <w:r w:rsidRPr="00C91349">
        <w:rPr>
          <w:rStyle w:val="a3"/>
          <w:rFonts w:asciiTheme="minorBidi" w:hAnsiTheme="minorBidi" w:cstheme="minorBidi"/>
          <w:b/>
          <w:bCs/>
          <w:lang w:val="ru"/>
        </w:rPr>
        <w:t>Защит</w:t>
      </w:r>
      <w:r w:rsidRPr="00C91349">
        <w:rPr>
          <w:rStyle w:val="a3"/>
          <w:rFonts w:asciiTheme="minorBidi" w:hAnsiTheme="minorBidi" w:cstheme="minorBidi"/>
          <w:b/>
          <w:bCs/>
          <w:lang w:val="ru"/>
        </w:rPr>
        <w:t>а органов дыхания:</w:t>
      </w:r>
    </w:p>
    <w:p w14:paraId="66AE98B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Высокие концентрации в воздухе могут потребовать использования защитных автономных дыхательных аппаратов высокого давления (SCBA).</w:t>
      </w:r>
    </w:p>
    <w:p w14:paraId="5324A10E" w14:textId="77777777" w:rsidR="00895E03" w:rsidRDefault="009E747B" w:rsidP="00C91349">
      <w:pPr>
        <w:pStyle w:val="11"/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Если технические средства контроля не позволяют поддерживать концентрацию в </w:t>
      </w:r>
      <w:r w:rsidRPr="00C91349">
        <w:rPr>
          <w:rStyle w:val="a3"/>
          <w:rFonts w:asciiTheme="minorBidi" w:hAnsiTheme="minorBidi" w:cstheme="minorBidi"/>
          <w:lang w:val="ru"/>
        </w:rPr>
        <w:lastRenderedPageBreak/>
        <w:t>воздухе на уровне, достаточном</w:t>
      </w:r>
      <w:r w:rsidRPr="00C91349">
        <w:rPr>
          <w:rStyle w:val="a3"/>
          <w:rFonts w:asciiTheme="minorBidi" w:hAnsiTheme="minorBidi" w:cstheme="minorBidi"/>
          <w:lang w:val="ru"/>
        </w:rPr>
        <w:t xml:space="preserve"> для защиты работника, следует использовать программу защиты органов дыхания, соответствующую или эквивалентную требованиям OSHA 29 CFR 1910.134 и ANSI Z88.2. Обратитесь к поставщикам средств защиты органов дыхания.</w:t>
      </w:r>
    </w:p>
    <w:p w14:paraId="3F437F5C" w14:textId="77777777" w:rsidR="00C91349" w:rsidRPr="00C91349" w:rsidRDefault="00C91349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</w:p>
    <w:p w14:paraId="1B79CE22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Параметры контроля</w:t>
      </w:r>
    </w:p>
    <w:p w14:paraId="2AE59C6F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 xml:space="preserve">Пределы </w:t>
      </w:r>
      <w:r w:rsidRPr="00C91349">
        <w:rPr>
          <w:rStyle w:val="a3"/>
          <w:rFonts w:asciiTheme="minorBidi" w:hAnsiTheme="minorBidi" w:cstheme="minorBidi"/>
          <w:b/>
          <w:bCs/>
          <w:lang w:val="ru"/>
        </w:rPr>
        <w:t>профессионального воздействия:</w:t>
      </w:r>
    </w:p>
    <w:p w14:paraId="45AF1D00" w14:textId="77777777" w:rsidR="00895E03" w:rsidRDefault="009E747B" w:rsidP="00C91349">
      <w:pPr>
        <w:pStyle w:val="11"/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Если компонент указан в разделе 3, но отсутствует в приведенной ниже таблице, то для него не существует предельного уровня профессионального воздействия.</w:t>
      </w:r>
    </w:p>
    <w:p w14:paraId="69F85832" w14:textId="77777777" w:rsidR="00C91349" w:rsidRPr="00C91349" w:rsidRDefault="00C91349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</w:p>
    <w:tbl>
      <w:tblPr>
        <w:tblOverlap w:val="nev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3"/>
        <w:gridCol w:w="1380"/>
        <w:gridCol w:w="1604"/>
        <w:gridCol w:w="1968"/>
        <w:gridCol w:w="2680"/>
      </w:tblGrid>
      <w:tr w:rsidR="00E10B37" w14:paraId="40E01983" w14:textId="77777777" w:rsidTr="00C91349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C7623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/>
              </w:rPr>
              <w:t>Ингредиент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D2636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/>
              </w:rPr>
              <w:t>C.A.S. 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FA515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/>
              </w:rPr>
              <w:t>Организация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CEAB3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/>
              </w:rPr>
              <w:t>Тип ограничения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4A739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/>
              </w:rPr>
              <w:t>Дополнительные комментарии</w:t>
            </w:r>
          </w:p>
        </w:tc>
      </w:tr>
      <w:tr w:rsidR="00E10B37" w14:paraId="2A72C1DE" w14:textId="77777777" w:rsidTr="00C91349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F8E54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Диметиловый эфир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42141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7631-86-9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C9474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ACGIH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7F7D1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СВЗ: 350 частей на миллион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ABFF5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E10B37" w14:paraId="5753B151" w14:textId="77777777" w:rsidTr="00C91349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42D67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Диметиловый эфир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E9465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7631-86-9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FC792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OSHA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826EB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СВЗ: 1450 мг/м</w:t>
            </w:r>
            <w:r w:rsidRPr="00C91349">
              <w:rPr>
                <w:rStyle w:val="a4"/>
                <w:rFonts w:asciiTheme="minorBidi" w:hAnsiTheme="minorBidi" w:cstheme="minorBidi"/>
                <w:vertAlign w:val="superscript"/>
                <w:lang w:val="ru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A0162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E10B37" w14:paraId="427D2BD9" w14:textId="77777777" w:rsidTr="00C91349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64A6A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Пентан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1A41F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109-66-0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1E40C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ACGIH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66F55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СВЗ: 130 частей на миллион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9FAF4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E10B37" w14:paraId="1F1A3DF8" w14:textId="77777777" w:rsidTr="00C91349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7E911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Пентан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504B8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109-66-0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2F4FD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OSHA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D6832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СВЗ: 1000 мг/м</w:t>
            </w:r>
            <w:r w:rsidRPr="00C91349">
              <w:rPr>
                <w:rStyle w:val="a4"/>
                <w:rFonts w:asciiTheme="minorBidi" w:hAnsiTheme="minorBidi" w:cstheme="minorBidi"/>
                <w:vertAlign w:val="superscript"/>
                <w:lang w:val="ru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341A5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E10B37" w14:paraId="1B96A9DF" w14:textId="77777777" w:rsidTr="00C91349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823A4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Изогексан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C2E89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107-83-5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1FD16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ACGIH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6FB20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СВЗ: 110 частей на миллион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CD511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E10B37" w14:paraId="6DCBBB8D" w14:textId="77777777" w:rsidTr="00C91349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F886E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Изогексан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1DB8C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107-83-5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05FCD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OSHA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8226E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СВЗ: 950 мг/м</w:t>
            </w:r>
            <w:r w:rsidRPr="00C91349">
              <w:rPr>
                <w:rStyle w:val="a4"/>
                <w:rFonts w:asciiTheme="minorBidi" w:hAnsiTheme="minorBidi" w:cstheme="minorBidi"/>
                <w:vertAlign w:val="superscript"/>
                <w:lang w:val="ru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D791A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E10B37" w14:paraId="251ABF0B" w14:textId="77777777" w:rsidTr="00C91349">
        <w:trPr>
          <w:trHeight w:val="2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7051D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BEACD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2B75F7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9671D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89F9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0E1FDB92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ACGIH: Американская ассоциация промышленных гигиенистов</w:t>
      </w:r>
    </w:p>
    <w:p w14:paraId="773729F5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AIHA: Американская ассоциация специалистов по промышленной гигиене</w:t>
      </w:r>
    </w:p>
    <w:p w14:paraId="1A51858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CMRG: Рекомендации производителя </w:t>
      </w:r>
      <w:r w:rsidRPr="00C91349">
        <w:rPr>
          <w:rStyle w:val="a3"/>
          <w:rFonts w:asciiTheme="minorBidi" w:hAnsiTheme="minorBidi" w:cstheme="minorBidi"/>
          <w:lang w:val="ru"/>
        </w:rPr>
        <w:t>химических веществ</w:t>
      </w:r>
    </w:p>
    <w:p w14:paraId="447B761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OSHA: Министерство труда Соединенных Штатов Америки - Управление по охране труда и производственной санитарии</w:t>
      </w:r>
    </w:p>
    <w:p w14:paraId="4F6EFE9E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СВЗ: Средневзвешенное по времени значение</w:t>
      </w:r>
    </w:p>
    <w:p w14:paraId="702AC332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STEL: Максимальная разовая предельно допустимая концентрация</w:t>
      </w:r>
    </w:p>
    <w:p w14:paraId="338F402A" w14:textId="77777777" w:rsidR="00C91349" w:rsidRDefault="009E747B" w:rsidP="00C91349">
      <w:pPr>
        <w:pStyle w:val="11"/>
        <w:tabs>
          <w:tab w:val="left" w:leader="underscore" w:pos="10114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CEIL: </w:t>
      </w:r>
      <w:r w:rsidRPr="00C91349">
        <w:rPr>
          <w:rStyle w:val="a3"/>
          <w:rFonts w:asciiTheme="minorBidi" w:hAnsiTheme="minorBidi" w:cstheme="minorBidi"/>
          <w:lang w:val="ru"/>
        </w:rPr>
        <w:t>Максимальный уровень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42AFEA9F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199D4D6C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РАЗДЕЛ 9: ФИЗИЧЕСКИЕ И ХИМИЧЕСКИЕ СВОЙСТВА</w:t>
            </w:r>
          </w:p>
        </w:tc>
      </w:tr>
    </w:tbl>
    <w:p w14:paraId="71C8AD0D" w14:textId="77777777" w:rsidR="00895E03" w:rsidRPr="00C91349" w:rsidRDefault="009E747B" w:rsidP="00C91349">
      <w:pPr>
        <w:pStyle w:val="a7"/>
        <w:jc w:val="both"/>
        <w:rPr>
          <w:rFonts w:asciiTheme="minorBidi" w:hAnsiTheme="minorBidi" w:cstheme="minorBidi"/>
        </w:rPr>
      </w:pPr>
      <w:r w:rsidRPr="00C91349">
        <w:rPr>
          <w:rStyle w:val="a6"/>
          <w:rFonts w:asciiTheme="minorBidi" w:hAnsiTheme="minorBidi" w:cstheme="minorBidi"/>
          <w:b/>
          <w:bCs/>
          <w:lang w:val="ru"/>
        </w:rPr>
        <w:t>Информация об основных физических и химических свойствах:</w:t>
      </w:r>
    </w:p>
    <w:tbl>
      <w:tblPr>
        <w:tblOverlap w:val="nev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E10B37" w14:paraId="5C1452B6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3BD04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Общая физическая форма: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70E82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Газ</w:t>
            </w:r>
          </w:p>
        </w:tc>
      </w:tr>
      <w:tr w:rsidR="00E10B37" w14:paraId="7159C908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606E2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Запах, цвет, сорт: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2BBC1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Светло-кремовый цвет, запах светло-зеленого чая</w:t>
            </w:r>
          </w:p>
        </w:tc>
      </w:tr>
      <w:tr w:rsidR="00E10B37" w14:paraId="1995A479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223BB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Порог ощущения запаха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17F18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 xml:space="preserve">Данные </w:t>
            </w: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отсутствуют</w:t>
            </w:r>
          </w:p>
        </w:tc>
      </w:tr>
      <w:tr w:rsidR="00E10B37" w14:paraId="3C2037BF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366E3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рН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EDD64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Не применимо</w:t>
            </w:r>
          </w:p>
        </w:tc>
      </w:tr>
      <w:tr w:rsidR="00E10B37" w14:paraId="77A59BD6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75BF3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Температура плавления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F50A5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Данные отсутствуют</w:t>
            </w:r>
          </w:p>
        </w:tc>
      </w:tr>
      <w:tr w:rsidR="00E10B37" w14:paraId="149C7904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84F0A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Точка вспышки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CF480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-40°C (закрытый тигель)</w:t>
            </w:r>
          </w:p>
        </w:tc>
      </w:tr>
      <w:tr w:rsidR="00E10B37" w14:paraId="73D56EB3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B4FDE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Скорость испарения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3D814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1.9 [стандартная ссылка: ETHER=1]</w:t>
            </w:r>
          </w:p>
        </w:tc>
      </w:tr>
      <w:tr w:rsidR="00E10B37" w14:paraId="74B88917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4B765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Воспламеняемость (твердое вещество, газ)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C8CF5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Легковоспламеняющийся аэрозоль: Категория 1.</w:t>
            </w:r>
          </w:p>
        </w:tc>
      </w:tr>
      <w:tr w:rsidR="00E10B37" w14:paraId="643D1821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01B62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Плотность пара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76B52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2,98 [стандартная ссылка: AIR=1]</w:t>
            </w:r>
          </w:p>
        </w:tc>
      </w:tr>
      <w:tr w:rsidR="00E10B37" w14:paraId="3B39CEB8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3A732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Плотность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1F0A5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0,698 г/мл</w:t>
            </w:r>
          </w:p>
        </w:tc>
      </w:tr>
      <w:tr w:rsidR="00E10B37" w14:paraId="3EA00C1C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C4E73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Удельный вес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A50F1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0,698 [стандартная ссылка: WATER=1]</w:t>
            </w:r>
          </w:p>
        </w:tc>
      </w:tr>
      <w:tr w:rsidR="00E10B37" w14:paraId="2C473D54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D70DB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Растворимость в воде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F3D80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Отсутствует</w:t>
            </w:r>
          </w:p>
        </w:tc>
      </w:tr>
      <w:tr w:rsidR="00E10B37" w14:paraId="20844ABF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89396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lastRenderedPageBreak/>
              <w:t>Растворимость не в воде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2B3B1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Данные отсутствуют</w:t>
            </w:r>
          </w:p>
        </w:tc>
      </w:tr>
      <w:tr w:rsidR="00E10B37" w14:paraId="3A08A275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3432C5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Коэффициент разделения: n-октанол/вода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C5795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 xml:space="preserve">Данные </w:t>
            </w: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отсутствуют</w:t>
            </w:r>
          </w:p>
        </w:tc>
      </w:tr>
      <w:tr w:rsidR="00E10B37" w14:paraId="7A89E04B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D263C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Температура самовоспламенения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0D3CB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Данные отсутствуют</w:t>
            </w:r>
          </w:p>
        </w:tc>
      </w:tr>
      <w:tr w:rsidR="00E10B37" w14:paraId="66786904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E9D60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Температура разложения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836BB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Не применимо</w:t>
            </w:r>
          </w:p>
        </w:tc>
      </w:tr>
      <w:tr w:rsidR="00E10B37" w14:paraId="5969984D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1AA6D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Вязкость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3E7A0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Не применимо</w:t>
            </w:r>
          </w:p>
        </w:tc>
      </w:tr>
      <w:tr w:rsidR="00E10B37" w14:paraId="063245CD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49E22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Опасные загрязнители воздуха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683A" w14:textId="77777777" w:rsidR="00895E03" w:rsidRPr="00C91349" w:rsidRDefault="00895E03" w:rsidP="00C91349">
            <w:pPr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E10B37" w14:paraId="46CF0EAB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C7CF3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Молекулярная масса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247F3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Данные отсутствуют</w:t>
            </w:r>
          </w:p>
        </w:tc>
      </w:tr>
      <w:tr w:rsidR="00E10B37" w14:paraId="45F815F8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28459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Летучие органические соединения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C1616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75%</w:t>
            </w:r>
          </w:p>
        </w:tc>
      </w:tr>
      <w:tr w:rsidR="00E10B37" w14:paraId="326D6140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FABFA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Теплота сгорания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56A57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eastAsia="SimSun" w:hAnsiTheme="minorBidi" w:cstheme="minorBidi"/>
                <w:lang w:val="ru"/>
              </w:rPr>
              <w:t>'43,5 кДж/г</w:t>
            </w:r>
          </w:p>
        </w:tc>
      </w:tr>
      <w:tr w:rsidR="00E10B37" w14:paraId="05D5BB7A" w14:textId="77777777" w:rsidTr="00C91349">
        <w:trPr>
          <w:trHeight w:val="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89F54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Содержание твердых веществ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3380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15-20%</w:t>
            </w:r>
          </w:p>
        </w:tc>
      </w:tr>
    </w:tbl>
    <w:p w14:paraId="7385E21A" w14:textId="77777777" w:rsidR="00C91349" w:rsidRDefault="00C91349" w:rsidP="00C91349">
      <w:pPr>
        <w:pStyle w:val="11"/>
        <w:tabs>
          <w:tab w:val="left" w:pos="1890"/>
        </w:tabs>
        <w:spacing w:line="240" w:lineRule="auto"/>
        <w:jc w:val="both"/>
        <w:rPr>
          <w:rFonts w:asciiTheme="minorBidi" w:hAnsiTheme="minorBidi" w:cstheme="minorBidi"/>
        </w:rPr>
      </w:pP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1A9E87E2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723FF4C8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РАЗДЕЛ 10: СТАБИЛЬНОСТЬ И РЕАКЦИОННАЯ СПОСОБНОСТЬ</w:t>
            </w:r>
          </w:p>
        </w:tc>
      </w:tr>
    </w:tbl>
    <w:p w14:paraId="4ECF99E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Реактивность</w:t>
      </w:r>
    </w:p>
    <w:p w14:paraId="0D4F301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Этот материал может вступать в реакцию с определенными веществами при определенных условиях.</w:t>
      </w:r>
    </w:p>
    <w:p w14:paraId="31F4DD04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Стабильность:</w:t>
      </w:r>
    </w:p>
    <w:p w14:paraId="19CFA332" w14:textId="77777777" w:rsidR="00895E03" w:rsidRDefault="009E747B" w:rsidP="00C91349">
      <w:pPr>
        <w:pStyle w:val="11"/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Стабильный.</w:t>
      </w:r>
    </w:p>
    <w:p w14:paraId="4DB4663E" w14:textId="77777777" w:rsidR="00C91349" w:rsidRPr="00C91349" w:rsidRDefault="00C91349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</w:p>
    <w:p w14:paraId="1CC33164" w14:textId="77777777" w:rsidR="00895E03" w:rsidRPr="00C91349" w:rsidRDefault="009E747B" w:rsidP="00C91349">
      <w:pPr>
        <w:pStyle w:val="22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6" w:name="bookmark13"/>
      <w:r w:rsidRPr="00C91349">
        <w:rPr>
          <w:rStyle w:val="21"/>
          <w:rFonts w:asciiTheme="minorBidi" w:hAnsiTheme="minorBidi" w:cstheme="minorBidi"/>
          <w:b/>
          <w:bCs/>
          <w:lang w:val="ru"/>
        </w:rPr>
        <w:t xml:space="preserve">Возможность </w:t>
      </w:r>
      <w:r w:rsidRPr="00C91349">
        <w:rPr>
          <w:rStyle w:val="21"/>
          <w:rFonts w:asciiTheme="minorBidi" w:hAnsiTheme="minorBidi" w:cstheme="minorBidi"/>
          <w:b/>
          <w:bCs/>
          <w:lang w:val="ru"/>
        </w:rPr>
        <w:t>опасных реакций</w:t>
      </w:r>
      <w:bookmarkEnd w:id="6"/>
    </w:p>
    <w:p w14:paraId="074A8D24" w14:textId="77777777" w:rsidR="00895E03" w:rsidRDefault="009E747B" w:rsidP="00C91349">
      <w:pPr>
        <w:pStyle w:val="11"/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Опасной полимеризации не произойдет.</w:t>
      </w:r>
    </w:p>
    <w:p w14:paraId="52156050" w14:textId="77777777" w:rsidR="00C91349" w:rsidRPr="00C91349" w:rsidRDefault="00C91349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</w:p>
    <w:p w14:paraId="191CCCC9" w14:textId="77777777" w:rsidR="00895E03" w:rsidRPr="00C91349" w:rsidRDefault="009E747B" w:rsidP="00C91349">
      <w:pPr>
        <w:pStyle w:val="22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7" w:name="bookmark15"/>
      <w:r w:rsidRPr="00C91349">
        <w:rPr>
          <w:rStyle w:val="21"/>
          <w:rFonts w:asciiTheme="minorBidi" w:hAnsiTheme="minorBidi" w:cstheme="minorBidi"/>
          <w:b/>
          <w:bCs/>
          <w:lang w:val="ru"/>
        </w:rPr>
        <w:t>Условия, которых следует избегать:</w:t>
      </w:r>
      <w:bookmarkEnd w:id="7"/>
    </w:p>
    <w:p w14:paraId="00E8E7D5" w14:textId="77777777" w:rsidR="00895E03" w:rsidRDefault="009E747B" w:rsidP="00C91349">
      <w:pPr>
        <w:pStyle w:val="11"/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Избегать воздействия тепла, пламени и искр, высоких температур, прямых солнечных лучей и контакта с несовместимыми материалами.</w:t>
      </w:r>
    </w:p>
    <w:p w14:paraId="02127B53" w14:textId="77777777" w:rsidR="00C91349" w:rsidRPr="00C91349" w:rsidRDefault="00C91349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</w:p>
    <w:p w14:paraId="1A11C153" w14:textId="77777777" w:rsidR="00895E03" w:rsidRPr="00C91349" w:rsidRDefault="009E747B" w:rsidP="00C91349">
      <w:pPr>
        <w:pStyle w:val="22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8" w:name="bookmark17"/>
      <w:r w:rsidRPr="00C91349">
        <w:rPr>
          <w:rStyle w:val="21"/>
          <w:rFonts w:asciiTheme="minorBidi" w:hAnsiTheme="minorBidi" w:cstheme="minorBidi"/>
          <w:b/>
          <w:bCs/>
          <w:lang w:val="ru"/>
        </w:rPr>
        <w:t>Несовместимые материалы:</w:t>
      </w:r>
      <w:bookmarkEnd w:id="8"/>
    </w:p>
    <w:p w14:paraId="36324589" w14:textId="77777777" w:rsidR="00895E03" w:rsidRDefault="009E747B" w:rsidP="00C91349">
      <w:pPr>
        <w:pStyle w:val="11"/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Избегать конт</w:t>
      </w:r>
      <w:r w:rsidRPr="00C91349">
        <w:rPr>
          <w:rStyle w:val="a3"/>
          <w:rFonts w:asciiTheme="minorBidi" w:hAnsiTheme="minorBidi" w:cstheme="minorBidi"/>
          <w:lang w:val="ru"/>
        </w:rPr>
        <w:t>акта с сильными окислителями, восстановителями, кислотами и щелочами.</w:t>
      </w:r>
    </w:p>
    <w:p w14:paraId="41A262B0" w14:textId="77777777" w:rsidR="00C91349" w:rsidRPr="00C91349" w:rsidRDefault="00C91349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</w:p>
    <w:p w14:paraId="0DB0C7DE" w14:textId="77777777" w:rsidR="00895E03" w:rsidRPr="00C91349" w:rsidRDefault="009E747B" w:rsidP="00C91349">
      <w:pPr>
        <w:pStyle w:val="22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9" w:name="bookmark19"/>
      <w:r w:rsidRPr="00C91349">
        <w:rPr>
          <w:rStyle w:val="21"/>
          <w:rFonts w:asciiTheme="minorBidi" w:hAnsiTheme="minorBidi" w:cstheme="minorBidi"/>
          <w:b/>
          <w:bCs/>
          <w:lang w:val="ru"/>
        </w:rPr>
        <w:t>Опасные продукты разложения:</w:t>
      </w:r>
      <w:bookmarkEnd w:id="9"/>
    </w:p>
    <w:p w14:paraId="51F03F87" w14:textId="77777777" w:rsidR="00C91349" w:rsidRDefault="009E747B" w:rsidP="00C91349">
      <w:pPr>
        <w:pStyle w:val="11"/>
        <w:tabs>
          <w:tab w:val="left" w:leader="underscore" w:pos="10181"/>
          <w:tab w:val="left" w:leader="underscore" w:pos="10186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При неполном сгорании могут образовываться дым, окись углерода и углекислый газ.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14B40640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08C1FA82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РАЗДЕЛ 11: ИНФОРМАЦИЯ О ТОКСИЧНОСТИ</w:t>
            </w:r>
          </w:p>
        </w:tc>
      </w:tr>
    </w:tbl>
    <w:p w14:paraId="5960817E" w14:textId="77777777" w:rsidR="00895E03" w:rsidRPr="00C91349" w:rsidRDefault="009E747B" w:rsidP="00C91349">
      <w:pPr>
        <w:pStyle w:val="11"/>
        <w:tabs>
          <w:tab w:val="left" w:leader="underscore" w:pos="10181"/>
          <w:tab w:val="left" w:leader="underscore" w:pos="10186"/>
        </w:tabs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Приведенная ниже информация может не </w:t>
      </w:r>
      <w:r w:rsidRPr="00C91349">
        <w:rPr>
          <w:rStyle w:val="a3"/>
          <w:rFonts w:asciiTheme="minorBidi" w:hAnsiTheme="minorBidi" w:cstheme="minorBidi"/>
          <w:lang w:val="ru"/>
        </w:rPr>
        <w:t>соответствовать классификации материалов, приведенной в разделе 2, если компетентный орган требует классификации конкретных ингредиентов. Кроме того, токсикологические данные об ингредиентах могут не отражаться в классификации материала и/или признаках и с</w:t>
      </w:r>
      <w:r w:rsidRPr="00C91349">
        <w:rPr>
          <w:rStyle w:val="a3"/>
          <w:rFonts w:asciiTheme="minorBidi" w:hAnsiTheme="minorBidi" w:cstheme="minorBidi"/>
          <w:lang w:val="ru"/>
        </w:rPr>
        <w:t>имптомах воздействия, поскольку содержание ингредиента может быть ниже порога для маркировки, ингредиент может быть недоступен для воздействия, или данные могут быть неактуальны для материала в целом.</w:t>
      </w:r>
    </w:p>
    <w:p w14:paraId="66549A1C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Признаки и симптомы воздействия</w:t>
      </w:r>
    </w:p>
    <w:p w14:paraId="56A90E1F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Основываясь на данных и</w:t>
      </w:r>
      <w:r w:rsidRPr="00C91349">
        <w:rPr>
          <w:rStyle w:val="a3"/>
          <w:rFonts w:asciiTheme="minorBidi" w:hAnsiTheme="minorBidi" w:cstheme="minorBidi"/>
          <w:b/>
          <w:bCs/>
          <w:lang w:val="ru"/>
        </w:rPr>
        <w:t>спытаний и/или информации о компонентах, этот материал может оказывать следующее воздействие на здоровье:</w:t>
      </w:r>
    </w:p>
    <w:p w14:paraId="2E8F8EF5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Ингаляция:</w:t>
      </w:r>
    </w:p>
    <w:p w14:paraId="546C22B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Преднамеренная концентрация и вдыхание могут быть вредными или смертельными.</w:t>
      </w:r>
    </w:p>
    <w:p w14:paraId="537CE54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Простая асфиксия: Признаки / симптомы могут включать учащенное</w:t>
      </w:r>
      <w:r w:rsidRPr="00C91349">
        <w:rPr>
          <w:rStyle w:val="a3"/>
          <w:rFonts w:asciiTheme="minorBidi" w:hAnsiTheme="minorBidi" w:cstheme="minorBidi"/>
          <w:lang w:val="ru"/>
        </w:rPr>
        <w:t xml:space="preserve"> сердцебиение, учащенное дыхание, сонливость, головную боль, нарушение координации движений, изменение суждений, тошноту, рвоту, летаргию, судороги, кому и могут </w:t>
      </w:r>
      <w:r w:rsidRPr="00C91349">
        <w:rPr>
          <w:rStyle w:val="a3"/>
          <w:rFonts w:asciiTheme="minorBidi" w:hAnsiTheme="minorBidi" w:cstheme="minorBidi"/>
          <w:lang w:val="ru"/>
        </w:rPr>
        <w:lastRenderedPageBreak/>
        <w:t>привести к летальному исходу.</w:t>
      </w:r>
    </w:p>
    <w:p w14:paraId="7973C47A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Раздражение дыхательных путей: Признаки / симптомы могут включат</w:t>
      </w:r>
      <w:r w:rsidRPr="00C91349">
        <w:rPr>
          <w:rStyle w:val="a3"/>
          <w:rFonts w:asciiTheme="minorBidi" w:hAnsiTheme="minorBidi" w:cstheme="minorBidi"/>
          <w:lang w:val="ru"/>
        </w:rPr>
        <w:t>ь кашель, чихание, выделения из носа, головную боль, хрипоту, боль в носу и горле.</w:t>
      </w:r>
    </w:p>
    <w:p w14:paraId="694582AA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Может вызывать поражение органов-мишеней при вдыхании.</w:t>
      </w:r>
    </w:p>
    <w:p w14:paraId="2AB2A7D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Контакт с кожей:</w:t>
      </w:r>
    </w:p>
    <w:p w14:paraId="22DD0AFE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Легкое раздражение кожи: Признаки / симптомы могут включать локализованное покраснение, отек, зуд и </w:t>
      </w:r>
      <w:r w:rsidRPr="00C91349">
        <w:rPr>
          <w:rStyle w:val="a3"/>
          <w:rFonts w:asciiTheme="minorBidi" w:hAnsiTheme="minorBidi" w:cstheme="minorBidi"/>
          <w:lang w:val="ru"/>
        </w:rPr>
        <w:t>сухость.</w:t>
      </w:r>
    </w:p>
    <w:p w14:paraId="14FB74B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Попадание в глаза:</w:t>
      </w:r>
    </w:p>
    <w:p w14:paraId="0DBA2E8F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Сильное раздражение глаз: Признаки / симптомы могут включать значительное покраснение, отек, боль, слезотечение, помутнение роговицы и нарушение зрения.</w:t>
      </w:r>
    </w:p>
    <w:p w14:paraId="3A98EAC2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Проглатывание:</w:t>
      </w:r>
    </w:p>
    <w:p w14:paraId="1772E0E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Раздражение желудочно-кишечного тракта: Признаки / симптомы </w:t>
      </w:r>
      <w:r w:rsidRPr="00C91349">
        <w:rPr>
          <w:rStyle w:val="a3"/>
          <w:rFonts w:asciiTheme="minorBidi" w:hAnsiTheme="minorBidi" w:cstheme="minorBidi"/>
          <w:lang w:val="ru"/>
        </w:rPr>
        <w:t>могут включать боль в животе, расстройство желудка, тошноту, рвоту и диарею.</w:t>
      </w:r>
    </w:p>
    <w:p w14:paraId="2D2AE240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Воздействие на органы-мишени:</w:t>
      </w:r>
    </w:p>
    <w:p w14:paraId="61366D0B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Однократное воздействие может привести к:</w:t>
      </w:r>
    </w:p>
    <w:p w14:paraId="000216E4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Расстройство центральной нервной системы (ЦНС): Признаки / симптомы могут включать головную боль, </w:t>
      </w:r>
      <w:r w:rsidRPr="00C91349">
        <w:rPr>
          <w:rStyle w:val="a3"/>
          <w:rFonts w:asciiTheme="minorBidi" w:hAnsiTheme="minorBidi" w:cstheme="minorBidi"/>
          <w:lang w:val="ru"/>
        </w:rPr>
        <w:t>головокружение, сонливость, несогласованность действий, тошноту, замедление реакции, невнятную речь, головокружение и потерю сознания.</w:t>
      </w:r>
    </w:p>
    <w:p w14:paraId="6B34DEC6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Однократное воздействие, превышающее рекомендации, может вызвать: Сенсибилизацию сердца: Признаки / симптомы могут включа</w:t>
      </w:r>
      <w:r w:rsidRPr="00C91349">
        <w:rPr>
          <w:rStyle w:val="a3"/>
          <w:rFonts w:asciiTheme="minorBidi" w:hAnsiTheme="minorBidi" w:cstheme="minorBidi"/>
          <w:lang w:val="ru"/>
        </w:rPr>
        <w:t>ть нерегулярное сердцебиение (аритмию), слабость, боль в груди и могут привести к летальному исходу.</w:t>
      </w:r>
    </w:p>
    <w:p w14:paraId="665349B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Токсикологические данные</w:t>
      </w:r>
    </w:p>
    <w:p w14:paraId="2440D05F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Если компонент раскрыт в разделе 3, но не указан в таблице ниже, то либо для этой конечной точки отсутствуют данные, либо этих дан</w:t>
      </w:r>
      <w:r w:rsidRPr="00C91349">
        <w:rPr>
          <w:rStyle w:val="a3"/>
          <w:rFonts w:asciiTheme="minorBidi" w:hAnsiTheme="minorBidi" w:cstheme="minorBidi"/>
          <w:lang w:val="ru"/>
        </w:rPr>
        <w:t>ных недостаточно для классификации.</w:t>
      </w:r>
    </w:p>
    <w:p w14:paraId="658697E3" w14:textId="77777777" w:rsidR="00895E03" w:rsidRPr="00C91349" w:rsidRDefault="009E747B" w:rsidP="00C91349">
      <w:pPr>
        <w:pStyle w:val="11"/>
        <w:tabs>
          <w:tab w:val="left" w:leader="underscore" w:pos="10104"/>
        </w:tabs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Острая токсичность:</w:t>
      </w:r>
    </w:p>
    <w:tbl>
      <w:tblPr>
        <w:tblOverlap w:val="nev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2"/>
        <w:gridCol w:w="2362"/>
        <w:gridCol w:w="2146"/>
        <w:gridCol w:w="2475"/>
      </w:tblGrid>
      <w:tr w:rsidR="00E10B37" w14:paraId="13419D63" w14:textId="77777777" w:rsidTr="00C91349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DD553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/>
              </w:rPr>
              <w:t>Наименование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DC6A4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/>
              </w:rPr>
              <w:t>Путь введения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A5439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/>
              </w:rPr>
              <w:t>Вид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DF5F6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b/>
                <w:bCs/>
                <w:lang w:val="ru"/>
              </w:rPr>
              <w:t>Значение</w:t>
            </w:r>
          </w:p>
        </w:tc>
      </w:tr>
      <w:tr w:rsidR="00E10B37" w14:paraId="5E7ED990" w14:textId="77777777" w:rsidTr="00C91349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F8939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Общий продукт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03AA1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Проглатывание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6140C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D6DF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Данные отсутствуют; расчетный показатель &gt; 5,000 мг/кг</w:t>
            </w:r>
          </w:p>
        </w:tc>
      </w:tr>
      <w:tr w:rsidR="00E10B37" w14:paraId="151BAF61" w14:textId="77777777" w:rsidTr="00C91349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D5E20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Диметиловый эфир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0D248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Ингаляционный газ (4 часа)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FFA22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BCC5B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 xml:space="preserve">LC50&gt;200 000 </w:t>
            </w: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частей на миллион</w:t>
            </w:r>
          </w:p>
        </w:tc>
      </w:tr>
      <w:tr w:rsidR="00E10B37" w14:paraId="565BD1F1" w14:textId="77777777" w:rsidTr="00C91349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3DA6D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Пентан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F7EA9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Дермальный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AE4EB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D0F2B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LD50&gt;5000 мг/кг</w:t>
            </w:r>
          </w:p>
        </w:tc>
      </w:tr>
      <w:tr w:rsidR="00E10B37" w14:paraId="2239E3EC" w14:textId="77777777" w:rsidTr="00C91349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1E4EB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Пентан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7C118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Ингаляционный газ (4 часа)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798A1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702F9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LC50&gt;100 мг/л</w:t>
            </w:r>
          </w:p>
        </w:tc>
      </w:tr>
      <w:tr w:rsidR="00E10B37" w14:paraId="1E44D0D6" w14:textId="77777777" w:rsidTr="00C91349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E9A9EE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Изогексан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8D718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Дермальный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08012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E0FE7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LD50&gt;3000 мг/кг</w:t>
            </w:r>
          </w:p>
        </w:tc>
      </w:tr>
      <w:tr w:rsidR="00E10B37" w14:paraId="773554FA" w14:textId="77777777" w:rsidTr="00C91349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C52E5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Изогексан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4FB06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Ингаляционный газ (4 часа)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EFB3B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8EF69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LC 50&gt;32,9 мг/л</w:t>
            </w:r>
          </w:p>
        </w:tc>
      </w:tr>
      <w:tr w:rsidR="00E10B37" w14:paraId="4AD3BE7C" w14:textId="77777777" w:rsidTr="00C91349">
        <w:trPr>
          <w:trHeight w:val="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9DFBF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Изогексан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99601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Проглатывание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C6241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Крыса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32CD" w14:textId="77777777" w:rsidR="00895E03" w:rsidRPr="00C91349" w:rsidRDefault="009E747B" w:rsidP="00C91349">
            <w:pPr>
              <w:pStyle w:val="a5"/>
              <w:spacing w:line="240" w:lineRule="auto"/>
              <w:jc w:val="both"/>
              <w:rPr>
                <w:rFonts w:asciiTheme="minorBidi" w:hAnsiTheme="minorBidi" w:cstheme="minorBidi"/>
              </w:rPr>
            </w:pPr>
            <w:r w:rsidRPr="00C91349">
              <w:rPr>
                <w:rStyle w:val="a4"/>
                <w:rFonts w:asciiTheme="minorBidi" w:hAnsiTheme="minorBidi" w:cstheme="minorBidi"/>
                <w:lang w:val="ru"/>
              </w:rPr>
              <w:t>LD50 8000 мг/кг</w:t>
            </w:r>
          </w:p>
        </w:tc>
      </w:tr>
    </w:tbl>
    <w:p w14:paraId="383F76FC" w14:textId="77777777" w:rsidR="00895E03" w:rsidRDefault="00895E03" w:rsidP="00C91349">
      <w:pPr>
        <w:jc w:val="both"/>
        <w:rPr>
          <w:rFonts w:asciiTheme="minorBidi" w:hAnsiTheme="minorBidi" w:cstheme="minorBidi"/>
        </w:rPr>
      </w:pP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0D037F0C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75C47683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РАЗДЕЛ 12: ЭКОЛОГИЧЕСКАЯ ИНФОРМАЦИЯ</w:t>
            </w:r>
          </w:p>
        </w:tc>
      </w:tr>
    </w:tbl>
    <w:p w14:paraId="5A2DA1C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Токсичность:</w:t>
      </w:r>
    </w:p>
    <w:p w14:paraId="23A47F3A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Вредно для водных организмов с долгосрочными последствиями.</w:t>
      </w:r>
    </w:p>
    <w:p w14:paraId="78B19A6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Стойкость и разлагаемость:</w:t>
      </w:r>
    </w:p>
    <w:p w14:paraId="507E36F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Данные недоступны.</w:t>
      </w:r>
    </w:p>
    <w:p w14:paraId="150E9265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Биоаккумулятивный потенциал:</w:t>
      </w:r>
    </w:p>
    <w:p w14:paraId="6B12F42C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Данные недоступны.</w:t>
      </w:r>
    </w:p>
    <w:p w14:paraId="512E20C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lastRenderedPageBreak/>
        <w:t>Подвижность в почве:</w:t>
      </w:r>
    </w:p>
    <w:p w14:paraId="71ABBE84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 xml:space="preserve">Данные </w:t>
      </w:r>
      <w:r w:rsidRPr="00C91349">
        <w:rPr>
          <w:rStyle w:val="a3"/>
          <w:rFonts w:asciiTheme="minorBidi" w:hAnsiTheme="minorBidi" w:cstheme="minorBidi"/>
          <w:lang w:val="ru"/>
        </w:rPr>
        <w:t>недоступны.</w:t>
      </w:r>
    </w:p>
    <w:p w14:paraId="64B8BA73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Другие побочные эффекты:</w:t>
      </w:r>
    </w:p>
    <w:p w14:paraId="1DD5A838" w14:textId="77777777" w:rsidR="00C91349" w:rsidRDefault="009E747B" w:rsidP="00C91349">
      <w:pPr>
        <w:pStyle w:val="11"/>
        <w:tabs>
          <w:tab w:val="left" w:leader="underscore" w:pos="10104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Данные недоступны.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166A1D0F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28A3290A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РАЗДЕЛ 13: РЕКОМЕНДАЦИИ ПО УТИЛИЗАЦИИ</w:t>
            </w:r>
          </w:p>
        </w:tc>
      </w:tr>
    </w:tbl>
    <w:p w14:paraId="7FE9734E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Методы утилизации</w:t>
      </w:r>
    </w:p>
    <w:p w14:paraId="39F973A5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Утилизировать содержимое / контейнер в соответствии с местными / региональными / национальными / международными правилами.</w:t>
      </w:r>
    </w:p>
    <w:p w14:paraId="31D6419B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Утилизируйте отходы на разрешенном объекте по переработке промышленных отходов. Объект должен быть оснащен оборудованием для работы с газообразными отходами.</w:t>
      </w:r>
    </w:p>
    <w:p w14:paraId="039FA7C9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Пустые барабаны / бочки / контейнеры, используемые для транспортировки и обращения с опасными хими</w:t>
      </w:r>
      <w:r w:rsidRPr="00C91349">
        <w:rPr>
          <w:rStyle w:val="a3"/>
          <w:rFonts w:asciiTheme="minorBidi" w:hAnsiTheme="minorBidi" w:cstheme="minorBidi"/>
          <w:lang w:val="ru"/>
        </w:rPr>
        <w:t>ческими веществами (химические вещества / смеси / препараты, классифицированные как опасные в соответствии с действующими нормами), должны рассматриваться, храниться, обрабатываться и утилизироваться как опасные отходы, если иное не определено действующими</w:t>
      </w:r>
      <w:r w:rsidRPr="00C91349">
        <w:rPr>
          <w:rStyle w:val="a3"/>
          <w:rFonts w:asciiTheme="minorBidi" w:hAnsiTheme="minorBidi" w:cstheme="minorBidi"/>
          <w:lang w:val="ru"/>
        </w:rPr>
        <w:t xml:space="preserve"> нормами в отношении отходов. Проконсультируйтесь с соответствующими регулирующими органами, чтобы определить доступные средства очистки и утилизации.</w:t>
      </w:r>
    </w:p>
    <w:p w14:paraId="1EF480A5" w14:textId="77777777" w:rsidR="00C91349" w:rsidRDefault="009E747B" w:rsidP="00C91349">
      <w:pPr>
        <w:pStyle w:val="11"/>
        <w:tabs>
          <w:tab w:val="left" w:leader="underscore" w:pos="10147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Номер опасных отходов EPA (RCRA): D001 (воспламеняющиеся)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58C037FF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24F7FD61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РАЗДЕЛ 14: ТРАНСПОРТНАЯ ИНФОРМАЦИЯ</w:t>
            </w:r>
          </w:p>
        </w:tc>
      </w:tr>
    </w:tbl>
    <w:p w14:paraId="61310F98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Информация Министерства транспорта США:</w:t>
      </w:r>
    </w:p>
    <w:p w14:paraId="323031E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Наземный транспорт: (Континентальная часть Соединенных Штатов, Канада и Мексика): Потребительские товары ORM-D</w:t>
      </w:r>
    </w:p>
    <w:p w14:paraId="7DF661A5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Информация Международного кодекса морской перевозки опасных грузов (IMDG):</w:t>
      </w:r>
    </w:p>
    <w:p w14:paraId="700D0022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Отгрузочное наименование: Аэро</w:t>
      </w:r>
      <w:r w:rsidRPr="00C91349">
        <w:rPr>
          <w:rStyle w:val="a3"/>
          <w:rFonts w:asciiTheme="minorBidi" w:hAnsiTheme="minorBidi" w:cstheme="minorBidi"/>
          <w:lang w:val="ru"/>
        </w:rPr>
        <w:t>золи легковоспламеняющиеся</w:t>
      </w:r>
    </w:p>
    <w:p w14:paraId="3DCB08AB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UN/NA №: 1950</w:t>
      </w:r>
    </w:p>
    <w:p w14:paraId="31186CC0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Класс опасности: 2.1</w:t>
      </w:r>
    </w:p>
    <w:p w14:paraId="1110D96B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Загрязнитель морской среды: Данные отсутствуют</w:t>
      </w:r>
    </w:p>
    <w:p w14:paraId="4E71A547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Информация Международной ассоциации воздушного транспорта (IATA):</w:t>
      </w:r>
    </w:p>
    <w:p w14:paraId="78DE729A" w14:textId="77777777" w:rsidR="00C91349" w:rsidRDefault="009E747B" w:rsidP="00C91349">
      <w:pPr>
        <w:pStyle w:val="11"/>
        <w:tabs>
          <w:tab w:val="left" w:leader="underscore" w:pos="10147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Мы не рекомендуем отправлять данный продукт воздушным транспортом. Его необходимо</w:t>
      </w:r>
      <w:r w:rsidRPr="00C91349">
        <w:rPr>
          <w:rStyle w:val="a3"/>
          <w:rFonts w:asciiTheme="minorBidi" w:hAnsiTheme="minorBidi" w:cstheme="minorBidi"/>
          <w:lang w:val="ru"/>
        </w:rPr>
        <w:t xml:space="preserve"> переупаковать авторизованной упаковочной компанией, а перевозку опасного груза должна выполнить лицензированная компания по перевозке опасных материалов.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7D98F059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08DF67AC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a3"/>
                <w:rFonts w:asciiTheme="minorBidi" w:hAnsiTheme="minorBidi" w:cstheme="minorBidi"/>
                <w:lang w:val="ru"/>
              </w:rPr>
              <w:t>РАЗДЕЛ 15: НОРМАТИВНАЯ ИНФОРМАЦИЯ</w:t>
            </w:r>
          </w:p>
        </w:tc>
      </w:tr>
    </w:tbl>
    <w:p w14:paraId="6F496F61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 w:eastAsia="ru-RU" w:bidi="ru-RU"/>
        </w:rPr>
        <w:t>311/312 Категории опасности:</w:t>
      </w:r>
    </w:p>
    <w:p w14:paraId="6F42CF8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Опасность возгорания - Да Опасность п</w:t>
      </w:r>
      <w:r w:rsidRPr="00C91349">
        <w:rPr>
          <w:rStyle w:val="a3"/>
          <w:rFonts w:asciiTheme="minorBidi" w:hAnsiTheme="minorBidi" w:cstheme="minorBidi"/>
          <w:lang w:val="ru"/>
        </w:rPr>
        <w:t>овышения давления - Да Опасность реактивности - Нет</w:t>
      </w:r>
    </w:p>
    <w:p w14:paraId="7121430A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Непосредственная опасность - Да Отсроченная опасность - Да</w:t>
      </w:r>
    </w:p>
    <w:p w14:paraId="2415C95A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Раздел 313 "Токсичные химические вещества", на которые распространяются требования по отчетности в соответствии с этим разделом и 40 CFR, часть 3</w:t>
      </w:r>
      <w:r w:rsidRPr="00C91349">
        <w:rPr>
          <w:rStyle w:val="a3"/>
          <w:rFonts w:asciiTheme="minorBidi" w:hAnsiTheme="minorBidi" w:cstheme="minorBidi"/>
          <w:lang w:val="ru"/>
        </w:rPr>
        <w:t>72 (EPCRA):</w:t>
      </w:r>
    </w:p>
    <w:p w14:paraId="72DA38C4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b/>
          <w:bCs/>
          <w:lang w:val="ru"/>
        </w:rPr>
        <w:t>Запасы химических веществ:</w:t>
      </w:r>
    </w:p>
    <w:p w14:paraId="38C0A473" w14:textId="77777777" w:rsidR="00C91349" w:rsidRDefault="009E747B" w:rsidP="00C91349">
      <w:pPr>
        <w:pStyle w:val="11"/>
        <w:tabs>
          <w:tab w:val="left" w:leader="underscore" w:pos="10147"/>
        </w:tabs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Компоненты этого продукта соответствуют требованиям Закона о контроле над токсичными веществами (TSCA) к уведомлению о химических веществах.</w:t>
      </w:r>
    </w:p>
    <w:tbl>
      <w:tblPr>
        <w:tblStyle w:val="ac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E10B37" w14:paraId="0F936EF0" w14:textId="77777777" w:rsidTr="00E306F8">
        <w:tc>
          <w:tcPr>
            <w:tcW w:w="9679" w:type="dxa"/>
            <w:shd w:val="clear" w:color="auto" w:fill="BFBFBF" w:themeFill="background1" w:themeFillShade="BF"/>
          </w:tcPr>
          <w:p w14:paraId="5171A352" w14:textId="77777777" w:rsidR="00C91349" w:rsidRPr="00B5226D" w:rsidRDefault="009E747B" w:rsidP="00E306F8">
            <w:pPr>
              <w:pStyle w:val="30"/>
              <w:tabs>
                <w:tab w:val="left" w:pos="1726"/>
              </w:tabs>
              <w:spacing w:line="240" w:lineRule="auto"/>
              <w:jc w:val="both"/>
              <w:outlineLvl w:val="9"/>
              <w:rPr>
                <w:rStyle w:val="3"/>
                <w:rFonts w:asciiTheme="minorBidi" w:hAnsiTheme="minorBidi" w:cstheme="minorBidi"/>
                <w:b/>
                <w:bCs/>
              </w:rPr>
            </w:pPr>
            <w:r w:rsidRPr="00B5226D">
              <w:rPr>
                <w:rStyle w:val="3"/>
                <w:rFonts w:asciiTheme="minorBidi" w:hAnsiTheme="minorBidi" w:cstheme="minorBidi"/>
                <w:b/>
                <w:bCs/>
                <w:lang w:val="ru"/>
              </w:rPr>
              <w:t>РАЗДЕЛ 16: ДОПОЛНИТЕЛЬНАЯ ИНФОРМАЦИЯ</w:t>
            </w:r>
          </w:p>
        </w:tc>
      </w:tr>
    </w:tbl>
    <w:p w14:paraId="2613A11D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Классификация опасности по NFPA</w:t>
      </w:r>
    </w:p>
    <w:p w14:paraId="5A18AAA7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Здоровье: 2 Воспламеняемость: 4 Нестабильность: 0 Особые опасности: Отсутствуют</w:t>
      </w:r>
    </w:p>
    <w:p w14:paraId="7F57AFB1" w14:textId="77777777" w:rsidR="00895E03" w:rsidRDefault="009E747B" w:rsidP="00C91349">
      <w:pPr>
        <w:pStyle w:val="11"/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Код для хранения аэрозоля: 3</w:t>
      </w:r>
    </w:p>
    <w:p w14:paraId="61FC1023" w14:textId="77777777" w:rsidR="00C91349" w:rsidRPr="00C91349" w:rsidRDefault="00C91349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</w:p>
    <w:p w14:paraId="1E03EBDA" w14:textId="77777777" w:rsidR="00895E03" w:rsidRDefault="009E747B" w:rsidP="00C91349">
      <w:pPr>
        <w:pStyle w:val="11"/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lastRenderedPageBreak/>
        <w:t>Оценки опасности Национальной ассоциации противопожарной защиты (NFPA) предназначены для использования персоналом служб экстренного реагирования д</w:t>
      </w:r>
      <w:r w:rsidRPr="00C91349">
        <w:rPr>
          <w:rStyle w:val="a3"/>
          <w:rFonts w:asciiTheme="minorBidi" w:hAnsiTheme="minorBidi" w:cstheme="minorBidi"/>
          <w:lang w:val="ru"/>
        </w:rPr>
        <w:t>ля определения опасности, возникающей при кратковременном и остром воздействии материала в условиях пожара, разлива или других подобных чрезвычайных ситуаций. Оценки опасности в основном основаны на присущих материалу физических и токсических свойствах, но</w:t>
      </w:r>
      <w:r w:rsidRPr="00C91349">
        <w:rPr>
          <w:rStyle w:val="a3"/>
          <w:rFonts w:asciiTheme="minorBidi" w:hAnsiTheme="minorBidi" w:cstheme="minorBidi"/>
          <w:lang w:val="ru"/>
        </w:rPr>
        <w:t xml:space="preserve"> также включают токсические свойства продуктов сгорания или разложения, которые, как известно, образуются в значительных количествах.</w:t>
      </w:r>
    </w:p>
    <w:p w14:paraId="177BDB92" w14:textId="77777777" w:rsidR="00C91349" w:rsidRPr="00C91349" w:rsidRDefault="00C91349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</w:p>
    <w:p w14:paraId="05A32D8F" w14:textId="77777777" w:rsidR="00895E03" w:rsidRPr="00C91349" w:rsidRDefault="009E747B" w:rsidP="00C91349">
      <w:pPr>
        <w:pStyle w:val="22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10" w:name="bookmark21"/>
      <w:r w:rsidRPr="00C91349">
        <w:rPr>
          <w:rStyle w:val="21"/>
          <w:rFonts w:asciiTheme="minorBidi" w:hAnsiTheme="minorBidi" w:cstheme="minorBidi"/>
          <w:b/>
          <w:bCs/>
          <w:lang w:val="ru"/>
        </w:rPr>
        <w:t>Классификация опасности по HMI</w:t>
      </w:r>
      <w:bookmarkEnd w:id="10"/>
    </w:p>
    <w:p w14:paraId="60177F4B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Здоровье: 2 Воспламеняемость: 4 Физическая опасность: 0 Средства индивидуальной защиты: X</w:t>
      </w:r>
    </w:p>
    <w:p w14:paraId="007B50DE" w14:textId="77777777" w:rsidR="00895E03" w:rsidRDefault="009E747B" w:rsidP="00C91349">
      <w:pPr>
        <w:pStyle w:val="11"/>
        <w:spacing w:line="240" w:lineRule="auto"/>
        <w:jc w:val="both"/>
        <w:rPr>
          <w:rStyle w:val="a3"/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Система идентификации опасных материалов (HMIS® IV) предназначена для информирования сотрудников о химических опасностях на рабочем месте. Эти оценки основаны на присущих материалу свойствах при ожидаемых условиях нормального использования и не предназначе</w:t>
      </w:r>
      <w:r w:rsidRPr="00C91349">
        <w:rPr>
          <w:rStyle w:val="a3"/>
          <w:rFonts w:asciiTheme="minorBidi" w:hAnsiTheme="minorBidi" w:cstheme="minorBidi"/>
          <w:lang w:val="ru"/>
        </w:rPr>
        <w:t>ны для использования в чрезвычайных ситуациях. Оценки HMIS® IV должны использоваться с полностью реализованной программой HMIS® IV. HMIS® является зарегистрированной торговой маркой Американской ассоциации производителей покрытий (ACA).</w:t>
      </w:r>
    </w:p>
    <w:p w14:paraId="15DA085A" w14:textId="77777777" w:rsidR="00C91349" w:rsidRPr="00C91349" w:rsidRDefault="00C91349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</w:p>
    <w:p w14:paraId="687F24E8" w14:textId="77777777" w:rsidR="00895E03" w:rsidRPr="00C91349" w:rsidRDefault="009E747B" w:rsidP="00C91349">
      <w:pPr>
        <w:pStyle w:val="22"/>
        <w:spacing w:line="240" w:lineRule="auto"/>
        <w:jc w:val="both"/>
        <w:outlineLvl w:val="9"/>
        <w:rPr>
          <w:rFonts w:asciiTheme="minorBidi" w:hAnsiTheme="minorBidi" w:cstheme="minorBidi"/>
        </w:rPr>
      </w:pPr>
      <w:bookmarkStart w:id="11" w:name="bookmark23"/>
      <w:r w:rsidRPr="00C91349">
        <w:rPr>
          <w:rStyle w:val="21"/>
          <w:rFonts w:asciiTheme="minorBidi" w:hAnsiTheme="minorBidi" w:cstheme="minorBidi"/>
          <w:b/>
          <w:bCs/>
          <w:lang w:val="ru"/>
        </w:rPr>
        <w:t>ОТКАЗ ОТ ОТВЕТСТВЕ</w:t>
      </w:r>
      <w:r w:rsidRPr="00C91349">
        <w:rPr>
          <w:rStyle w:val="21"/>
          <w:rFonts w:asciiTheme="minorBidi" w:hAnsiTheme="minorBidi" w:cstheme="minorBidi"/>
          <w:b/>
          <w:bCs/>
          <w:lang w:val="ru"/>
        </w:rPr>
        <w:t>ННОСТИ:</w:t>
      </w:r>
      <w:bookmarkEnd w:id="11"/>
    </w:p>
    <w:p w14:paraId="70B7D72B" w14:textId="77777777" w:rsidR="00895E03" w:rsidRPr="00C91349" w:rsidRDefault="009E747B" w:rsidP="00C91349">
      <w:pPr>
        <w:pStyle w:val="11"/>
        <w:spacing w:line="240" w:lineRule="auto"/>
        <w:jc w:val="both"/>
        <w:rPr>
          <w:rFonts w:asciiTheme="minorBidi" w:hAnsiTheme="minorBidi" w:cstheme="minorBidi"/>
        </w:rPr>
      </w:pPr>
      <w:r w:rsidRPr="00C91349">
        <w:rPr>
          <w:rStyle w:val="a3"/>
          <w:rFonts w:asciiTheme="minorBidi" w:hAnsiTheme="minorBidi" w:cstheme="minorBidi"/>
          <w:lang w:val="ru"/>
        </w:rPr>
        <w:t>Считается, что информация, содержащаяся в настоящем паспорте безопасности (SDS), верна на дату его выдачи. Dayang НЕ ДАЕТ НИКАКИХ ГАРАНТИЙ, ЯВНЫХ ИЛИ ПОДРАЗУМЕВАЕМЫХ, ВКЛЮЧАЯ, НО НЕ ОГРАНИЧИВАЯСЬ, ЛЮБЫМИ ПОДРАЗУМЕВАЕМЫМИ ГАРАНТИЯМИ ТОВАРНОЙ ПРИГОДН</w:t>
      </w:r>
      <w:r w:rsidRPr="00C91349">
        <w:rPr>
          <w:rStyle w:val="a3"/>
          <w:rFonts w:asciiTheme="minorBidi" w:hAnsiTheme="minorBidi" w:cstheme="minorBidi"/>
          <w:lang w:val="ru"/>
        </w:rPr>
        <w:t>ОСТИ ИЛИ ПРИГОДНОСТИ ДЛЯ ОПРЕДЕЛЕННОЙ ЦЕЛИ ИЛИ СПОСОБА ОСУЩЕСТВЛЕНИЯ ИЛИ ИСПОЛЬЗОВАНИЯ ТОРГОВЛИ. Пользователь несет ответственность за определение того, подходит ли продукт Dayang для определенной цели и для способа использования или применения пользовател</w:t>
      </w:r>
      <w:r w:rsidRPr="00C91349">
        <w:rPr>
          <w:rStyle w:val="a3"/>
          <w:rFonts w:asciiTheme="minorBidi" w:hAnsiTheme="minorBidi" w:cstheme="minorBidi"/>
          <w:lang w:val="ru"/>
        </w:rPr>
        <w:t>ем. Учитывая разнообразие факторов, которые могут повлиять на использование и применение продукта Dayang, некоторые из которых находятся исключительно в пределах знаний и контроля пользователя, необходимо, чтобы пользователь оценил продукт Dayang, чтобы оп</w:t>
      </w:r>
      <w:r w:rsidRPr="00C91349">
        <w:rPr>
          <w:rStyle w:val="a3"/>
          <w:rFonts w:asciiTheme="minorBidi" w:hAnsiTheme="minorBidi" w:cstheme="minorBidi"/>
          <w:lang w:val="ru"/>
        </w:rPr>
        <w:t>ределить, подходит ли он для конкретной цели и подходит ли он для метода использования или применения пользователя.</w:t>
      </w:r>
    </w:p>
    <w:sectPr w:rsidR="00895E03" w:rsidRPr="00C91349" w:rsidSect="00D4627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1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A7A3" w14:textId="77777777" w:rsidR="00000000" w:rsidRDefault="009E747B">
      <w:r>
        <w:separator/>
      </w:r>
    </w:p>
  </w:endnote>
  <w:endnote w:type="continuationSeparator" w:id="0">
    <w:p w14:paraId="7C3E058D" w14:textId="77777777" w:rsidR="00000000" w:rsidRDefault="009E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60005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6C79" w14:textId="77777777" w:rsidR="00C91349" w:rsidRPr="00B5226D" w:rsidRDefault="009E747B" w:rsidP="00C91349">
    <w:pPr>
      <w:pStyle w:val="aa"/>
      <w:jc w:val="right"/>
      <w:rPr>
        <w:rFonts w:asciiTheme="minorBidi" w:hAnsiTheme="minorBidi" w:cstheme="minorBidi"/>
      </w:rPr>
    </w:pPr>
    <w:r w:rsidRPr="00B5226D">
      <w:rPr>
        <w:rFonts w:asciiTheme="minorBidi" w:hAnsiTheme="minorBidi" w:cstheme="minorBidi"/>
      </w:rPr>
      <w:fldChar w:fldCharType="begin"/>
    </w:r>
    <w:r w:rsidRPr="00B5226D">
      <w:rPr>
        <w:rFonts w:asciiTheme="minorBidi" w:hAnsiTheme="minorBidi" w:cstheme="minorBidi"/>
      </w:rPr>
      <w:instrText>PAGE   \* MERGEFORMAT</w:instrText>
    </w:r>
    <w:r w:rsidRPr="00B5226D">
      <w:rPr>
        <w:rFonts w:asciiTheme="minorBidi" w:hAnsiTheme="minorBidi" w:cstheme="minorBidi"/>
      </w:rPr>
      <w:fldChar w:fldCharType="separate"/>
    </w:r>
    <w:r>
      <w:rPr>
        <w:rFonts w:asciiTheme="minorBidi" w:hAnsiTheme="minorBidi" w:cstheme="minorBidi"/>
      </w:rPr>
      <w:t>10</w:t>
    </w:r>
    <w:r w:rsidRPr="00B5226D">
      <w:rPr>
        <w:rFonts w:asciiTheme="minorBidi" w:hAnsiTheme="minorBidi" w:cstheme="minorBidi"/>
      </w:rPr>
      <w:fldChar w:fldCharType="end"/>
    </w:r>
  </w:p>
  <w:p w14:paraId="1DBB0E4A" w14:textId="77777777" w:rsidR="00895E03" w:rsidRPr="00C91349" w:rsidRDefault="00895E03" w:rsidP="00C913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DDD2" w14:textId="77777777" w:rsidR="00895E03" w:rsidRDefault="009E747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B0B9DCC" wp14:editId="67B18462">
              <wp:simplePos x="0" y="0"/>
              <wp:positionH relativeFrom="page">
                <wp:posOffset>7030720</wp:posOffset>
              </wp:positionH>
              <wp:positionV relativeFrom="page">
                <wp:posOffset>10015855</wp:posOffset>
              </wp:positionV>
              <wp:extent cx="30480" cy="793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B3E61D" w14:textId="77777777" w:rsidR="00895E03" w:rsidRDefault="009E747B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"/>
                              <w:sz w:val="18"/>
                              <w:szCs w:val="18"/>
                              <w:lang w:val="de-DE" w:eastAsia="de-DE" w:bidi="de-DE"/>
                            </w:rPr>
                            <w:t>#</w:t>
                          </w:r>
                          <w:r>
                            <w:rPr>
                              <w:rStyle w:val="2"/>
                              <w:sz w:val="18"/>
                              <w:szCs w:val="18"/>
                              <w:lang w:val="de-DE" w:eastAsia="de-DE"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2050" type="#_x0000_t202" style="width:2.4pt;height:6.25pt;margin-top:788.65pt;margin-left:553.6pt;mso-position-horizontal-relative:page;mso-position-vertical-relative:page;mso-wrap-distance-bottom:0;mso-wrap-distance-left:0;mso-wrap-distance-right:0;mso-wrap-distance-top:0;mso-wrap-style:none;position:absolute;v-text-anchor:top;visibility:visible;z-index:-251655168" filled="f" stroked="f">
              <v:textbox style="mso-fit-shape-to-text:t" inset="0,0,0,0">
                <w:txbxContent>
                  <w:p w:rsidR="00895E03" w14:paraId="744F22E2" w14:textId="77777777">
                    <w:pPr>
                      <w:pStyle w:val="21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"/>
                        <w:sz w:val="18"/>
                        <w:szCs w:val="18"/>
                        <w:lang w:val="de-DE" w:eastAsia="de-DE" w:bidi="de-DE"/>
                      </w:rPr>
                      <w:t>#</w:t>
                    </w:r>
                    <w:r>
                      <w:rPr>
                        <w:rStyle w:val="2"/>
                        <w:sz w:val="18"/>
                        <w:szCs w:val="18"/>
                        <w:lang w:val="de-DE" w:eastAsia="de-DE" w:bidi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6545" w14:textId="77777777" w:rsidR="00000000" w:rsidRDefault="009E747B">
      <w:r>
        <w:separator/>
      </w:r>
    </w:p>
  </w:footnote>
  <w:footnote w:type="continuationSeparator" w:id="0">
    <w:p w14:paraId="6B22D166" w14:textId="77777777" w:rsidR="00000000" w:rsidRDefault="009E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2AF8" w14:textId="1B4F8D3A" w:rsidR="009E747B" w:rsidRDefault="009E747B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5E9AD94" wp14:editId="4D740C3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6350"/>
              <wp:wrapNone/>
              <wp:docPr id="2" name="Надпись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1BABB" w14:textId="6465566C" w:rsidR="009E747B" w:rsidRPr="009E747B" w:rsidRDefault="009E747B" w:rsidP="009E747B">
                          <w:pPr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</w:pPr>
                          <w:r w:rsidRPr="009E747B"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9AD9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PDDwIAACE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OV9Gacfg/VGZdy0PPtLd80ePWW+fDCHBKMe6BowzMe&#10;UkFbUhgsSmpwP/4Wj/WIO2YpaVEwJTWoaErUN4N8zBbzPI8CS970c76InkseGvvRMEf9AKjFKT4L&#10;y5MZ64IaTelAv6Gm1/E2TDHD8c6ShtF8CL188U1wsV6nItSSZWFrdpbH1hGzCOhr98acHVAPSNcT&#10;jJJixTvw+9r4p7frY0AKEjMR3x7NAXbUYeJ2eDNR6L/6qer6slc/AQ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BI6APD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3301BABB" w14:textId="6465566C" w:rsidR="009E747B" w:rsidRPr="009E747B" w:rsidRDefault="009E747B" w:rsidP="009E747B">
                    <w:pPr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</w:pPr>
                    <w:r w:rsidRPr="009E747B"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4009" w14:textId="7538BDBD" w:rsidR="00C91349" w:rsidRPr="00C91349" w:rsidRDefault="009E747B" w:rsidP="00C91349">
    <w:pPr>
      <w:pStyle w:val="a8"/>
      <w:pBdr>
        <w:bottom w:val="single" w:sz="4" w:space="1" w:color="auto"/>
      </w:pBdr>
      <w:rPr>
        <w:rFonts w:asciiTheme="minorBidi" w:hAnsiTheme="minorBidi" w:cstheme="minorBidi"/>
      </w:rPr>
    </w:pPr>
    <w:r>
      <w:rPr>
        <w:rFonts w:asciiTheme="minorBidi" w:hAnsiTheme="minorBidi" w:cstheme="minorBidi"/>
        <w:noProof/>
        <w:color w:val="auto"/>
        <w:sz w:val="21"/>
        <w:szCs w:val="21"/>
        <w:lang w:val="ru" w:bidi="ar-SA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CD3E8FC" wp14:editId="7B308E68">
              <wp:simplePos x="1076325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6350"/>
              <wp:wrapNone/>
              <wp:docPr id="3" name="Надпись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445B6" w14:textId="12D32858" w:rsidR="009E747B" w:rsidRPr="009E747B" w:rsidRDefault="009E747B" w:rsidP="009E747B">
                          <w:pPr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</w:pPr>
                          <w:r w:rsidRPr="009E747B"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3E8FC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2WKe51Fg6Ta9yxfx5tINjf1omKN+ANTiFJ+F&#10;5cmMeUGNpnSg31DT69gNQ8xw7FnSMJoPoZcvvgku1uuUhFqyLGzNzvJYOmIWAX3t3pizA+oB6XqC&#10;UVKseAd+nxv/9HZ9DEhBYibi26M5wI46TNwObyYK/dd7yrq+7NVP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aS2XO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256445B6" w14:textId="12D32858" w:rsidR="009E747B" w:rsidRPr="009E747B" w:rsidRDefault="009E747B" w:rsidP="009E747B">
                    <w:pPr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</w:pPr>
                    <w:r w:rsidRPr="009E747B"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91349">
      <w:rPr>
        <w:rFonts w:asciiTheme="minorBidi" w:hAnsiTheme="minorBidi" w:cstheme="minorBidi"/>
        <w:color w:val="auto"/>
        <w:sz w:val="21"/>
        <w:szCs w:val="21"/>
        <w:lang w:val="ru" w:bidi="ar-SA"/>
      </w:rPr>
      <w:t>SPRAYIDEA 95 30.10.17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D09E" w14:textId="6DFB3118" w:rsidR="00895E03" w:rsidRDefault="009E747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8976432" wp14:editId="1AFE1D7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6350"/>
              <wp:wrapNone/>
              <wp:docPr id="1" name="Надпись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B648C" w14:textId="18FD1EE3" w:rsidR="009E747B" w:rsidRPr="009E747B" w:rsidRDefault="009E747B" w:rsidP="009E747B">
                          <w:pPr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</w:pPr>
                          <w:r w:rsidRPr="009E747B">
                            <w:rPr>
                              <w:rFonts w:ascii="Arial" w:eastAsia="Arial" w:hAnsi="Arial" w:cs="Arial"/>
                              <w:noProof/>
                              <w:color w:val="FF8F1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7643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1E6B648C" w14:textId="18FD1EE3" w:rsidR="009E747B" w:rsidRPr="009E747B" w:rsidRDefault="009E747B" w:rsidP="009E747B">
                    <w:pPr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</w:pPr>
                    <w:r w:rsidRPr="009E747B">
                      <w:rPr>
                        <w:rFonts w:ascii="Arial" w:eastAsia="Arial" w:hAnsi="Arial" w:cs="Arial"/>
                        <w:noProof/>
                        <w:color w:val="FF8F1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977DD1" wp14:editId="78C28F97">
              <wp:simplePos x="0" y="0"/>
              <wp:positionH relativeFrom="page">
                <wp:posOffset>681355</wp:posOffset>
              </wp:positionH>
              <wp:positionV relativeFrom="page">
                <wp:posOffset>610235</wp:posOffset>
              </wp:positionV>
              <wp:extent cx="1688465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846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30854F" w14:textId="77777777" w:rsidR="00895E03" w:rsidRDefault="009E747B">
                          <w:pPr>
                            <w:pStyle w:val="20"/>
                            <w:tabs>
                              <w:tab w:val="right" w:pos="2659"/>
                            </w:tabs>
                          </w:pPr>
                          <w:r>
                            <w:rPr>
                              <w:rStyle w:val="2"/>
                              <w:lang w:val="ru"/>
                            </w:rPr>
                            <w:t>SPRAYIDEA 95</w:t>
                          </w:r>
                          <w:r>
                            <w:rPr>
                              <w:rStyle w:val="2"/>
                              <w:lang w:val="ru"/>
                            </w:rPr>
                            <w:tab/>
                            <w:t>30.10.17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2049" type="#_x0000_t202" style="width:132.95pt;height:7.45pt;margin-top:48.05pt;margin-left:53.65pt;mso-position-horizontal-relative:page;mso-position-vertical-relative:page;mso-wrap-distance-bottom:0;mso-wrap-distance-left:0;mso-wrap-distance-right:0;mso-wrap-distance-top:0;position:absolute;v-text-anchor:top;z-index:-251658240" filled="f" fillcolor="this">
              <v:textbox style="mso-fit-shape-to-text:t" inset="0,0,0,0">
                <w:txbxContent>
                  <w:p w:rsidR="00895E03" w14:paraId="4AED2B31" w14:textId="77777777">
                    <w:pPr>
                      <w:pStyle w:val="21"/>
                      <w:tabs>
                        <w:tab w:val="right" w:pos="2659"/>
                      </w:tabs>
                      <w:bidi w:val="0"/>
                    </w:pPr>
                    <w:r>
                      <w:rPr>
                        <w:rStyle w:val="2"/>
                        <w:rtl w:val="0"/>
                        <w:lang w:val="ru"/>
                      </w:rPr>
                      <w:t>SPRAYIDEA 95</w:t>
                      <w:tab/>
                      <w:t>30.10.17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63C"/>
    <w:multiLevelType w:val="multilevel"/>
    <w:tmpl w:val="AC085E76"/>
    <w:lvl w:ilvl="0">
      <w:start w:val="1"/>
      <w:numFmt w:val="decimal"/>
      <w:lvlText w:val="SECTION %1: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24B54"/>
    <w:multiLevelType w:val="multilevel"/>
    <w:tmpl w:val="444A5D98"/>
    <w:lvl w:ilvl="0">
      <w:start w:val="9"/>
      <w:numFmt w:val="decimal"/>
      <w:lvlText w:val="SECTION %1: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1934E3"/>
    <w:multiLevelType w:val="multilevel"/>
    <w:tmpl w:val="69F4406C"/>
    <w:lvl w:ilvl="0">
      <w:start w:val="12"/>
      <w:numFmt w:val="decimal"/>
      <w:lvlText w:val="SECTION %1: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507847">
    <w:abstractNumId w:val="0"/>
  </w:num>
  <w:num w:numId="2" w16cid:durableId="1624341444">
    <w:abstractNumId w:val="1"/>
  </w:num>
  <w:num w:numId="3" w16cid:durableId="734740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03"/>
    <w:rsid w:val="00895E03"/>
    <w:rsid w:val="009E747B"/>
    <w:rsid w:val="00AA77D3"/>
    <w:rsid w:val="00B5226D"/>
    <w:rsid w:val="00C91349"/>
    <w:rsid w:val="00D4627C"/>
    <w:rsid w:val="00E10B37"/>
    <w:rsid w:val="00E3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058E"/>
  <w15:docId w15:val="{E9C53680-ED84-4AFA-B9CA-866D960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  <w:lang w:val="de-DE" w:eastAsia="de-DE" w:bidi="de-D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fr-FR" w:eastAsia="fr-FR" w:bidi="fr-FR"/>
    </w:rPr>
  </w:style>
  <w:style w:type="character" w:customStyle="1" w:styleId="a3">
    <w:name w:val="Основной текст_"/>
    <w:basedOn w:val="a0"/>
    <w:link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line="82" w:lineRule="exact"/>
      <w:ind w:left="2200"/>
      <w:outlineLvl w:val="0"/>
    </w:pPr>
    <w:rPr>
      <w:rFonts w:ascii="Tahoma" w:eastAsia="Tahoma" w:hAnsi="Tahoma" w:cs="Tahoma"/>
      <w:b/>
      <w:bCs/>
      <w:sz w:val="36"/>
      <w:szCs w:val="36"/>
      <w:lang w:val="de-DE" w:eastAsia="de-DE" w:bidi="de-D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customStyle="1" w:styleId="11">
    <w:name w:val="Основной текст1"/>
    <w:basedOn w:val="a"/>
    <w:link w:val="a3"/>
    <w:pPr>
      <w:spacing w:line="257" w:lineRule="auto"/>
    </w:pPr>
    <w:rPr>
      <w:rFonts w:ascii="Verdana" w:eastAsia="Verdana" w:hAnsi="Verdana" w:cs="Verdana"/>
    </w:rPr>
  </w:style>
  <w:style w:type="paragraph" w:customStyle="1" w:styleId="22">
    <w:name w:val="Заголовок №2"/>
    <w:basedOn w:val="a"/>
    <w:link w:val="21"/>
    <w:pPr>
      <w:spacing w:line="257" w:lineRule="auto"/>
      <w:outlineLvl w:val="1"/>
    </w:pPr>
    <w:rPr>
      <w:rFonts w:ascii="Verdana" w:eastAsia="Verdana" w:hAnsi="Verdana" w:cs="Verdana"/>
      <w:b/>
      <w:bCs/>
    </w:rPr>
  </w:style>
  <w:style w:type="paragraph" w:customStyle="1" w:styleId="a5">
    <w:name w:val="Другое"/>
    <w:basedOn w:val="a"/>
    <w:link w:val="a4"/>
    <w:pPr>
      <w:spacing w:line="257" w:lineRule="auto"/>
    </w:pPr>
    <w:rPr>
      <w:rFonts w:ascii="Verdana" w:eastAsia="Verdana" w:hAnsi="Verdana" w:cs="Verdana"/>
    </w:rPr>
  </w:style>
  <w:style w:type="paragraph" w:customStyle="1" w:styleId="a7">
    <w:name w:val="Подпись к таблице"/>
    <w:basedOn w:val="a"/>
    <w:link w:val="a6"/>
    <w:rPr>
      <w:rFonts w:ascii="Verdana" w:eastAsia="Verdana" w:hAnsi="Verdana" w:cs="Verdana"/>
      <w:b/>
      <w:bCs/>
    </w:rPr>
  </w:style>
  <w:style w:type="paragraph" w:styleId="a8">
    <w:name w:val="header"/>
    <w:basedOn w:val="a"/>
    <w:link w:val="a9"/>
    <w:uiPriority w:val="99"/>
    <w:unhideWhenUsed/>
    <w:rsid w:val="00C913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1349"/>
    <w:rPr>
      <w:color w:val="000000"/>
    </w:rPr>
  </w:style>
  <w:style w:type="paragraph" w:styleId="aa">
    <w:name w:val="footer"/>
    <w:basedOn w:val="a"/>
    <w:link w:val="ab"/>
    <w:uiPriority w:val="99"/>
    <w:unhideWhenUsed/>
    <w:rsid w:val="00C913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349"/>
    <w:rPr>
      <w:color w:val="000000"/>
    </w:rPr>
  </w:style>
  <w:style w:type="table" w:styleId="ac">
    <w:name w:val="Table Grid"/>
    <w:basedOn w:val="a1"/>
    <w:uiPriority w:val="39"/>
    <w:rsid w:val="00C9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C91349"/>
    <w:rPr>
      <w:rFonts w:ascii="Verdana" w:eastAsia="Verdana" w:hAnsi="Verdana" w:cs="Verdana"/>
      <w:b/>
      <w:bCs/>
    </w:rPr>
  </w:style>
  <w:style w:type="paragraph" w:customStyle="1" w:styleId="30">
    <w:name w:val="Заголовок №3"/>
    <w:basedOn w:val="a"/>
    <w:link w:val="3"/>
    <w:rsid w:val="00C91349"/>
    <w:pPr>
      <w:spacing w:line="257" w:lineRule="auto"/>
      <w:outlineLvl w:val="2"/>
    </w:pPr>
    <w:rPr>
      <w:rFonts w:ascii="Verdana" w:eastAsia="Verdana" w:hAnsi="Verdana" w:cs="Verdana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yqwj@dyqwj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16b2258f-3676-449a-9218-817a22e44788}" enabled="1" method="Standard" siteId="{e8d897a8-f400-4625-858a-6f3ae627542b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3582</Words>
  <Characters>20420</Characters>
  <Application>Microsoft Office Word</Application>
  <DocSecurity>4</DocSecurity>
  <Lines>170</Lines>
  <Paragraphs>47</Paragraphs>
  <ScaleCrop>false</ScaleCrop>
  <Company/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Djadjurko, Alexander</cp:lastModifiedBy>
  <cp:revision>2</cp:revision>
  <dcterms:created xsi:type="dcterms:W3CDTF">2024-03-20T07:49:00Z</dcterms:created>
  <dcterms:modified xsi:type="dcterms:W3CDTF">2024-03-20T07:49:00Z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#ff8f1f,10,Arial</vt:lpwstr>
  </property>
  <property fmtid="{D5CDD505-2E9C-101B-9397-08002B2CF9AE}" pid="4" name="ClassificationContentMarkingHeaderText">
    <vt:lpwstr>Internal</vt:lpwstr>
  </property>
</Properties>
</file>