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DA9A" w14:textId="77777777" w:rsidR="00F948C4" w:rsidRPr="006A466F" w:rsidRDefault="00F948C4">
      <w:pPr>
        <w:pStyle w:val="Standard"/>
        <w:rPr>
          <w:color w:val="000000"/>
          <w:lang w:val="en-US"/>
        </w:rPr>
      </w:pPr>
    </w:p>
    <w:p w14:paraId="4C580842" w14:textId="77777777" w:rsidR="00F948C4" w:rsidRDefault="00F948C4">
      <w:pPr>
        <w:pStyle w:val="Standard"/>
        <w:spacing w:after="0"/>
        <w:ind w:firstLine="0"/>
        <w:rPr>
          <w:color w:val="000000"/>
        </w:rPr>
      </w:pPr>
    </w:p>
    <w:p w14:paraId="68419C4C" w14:textId="77777777" w:rsidR="00F948C4" w:rsidRDefault="00F948C4">
      <w:pPr>
        <w:pStyle w:val="Standard"/>
        <w:spacing w:after="0"/>
        <w:ind w:firstLine="0"/>
        <w:rPr>
          <w:color w:val="000000"/>
        </w:rPr>
      </w:pPr>
    </w:p>
    <w:p w14:paraId="38160506" w14:textId="77777777" w:rsidR="00F948C4" w:rsidRDefault="00963B49">
      <w:pPr>
        <w:pStyle w:val="Standard"/>
        <w:spacing w:after="0"/>
        <w:ind w:firstLine="0"/>
        <w:rPr>
          <w:color w:val="000000"/>
        </w:rPr>
      </w:pPr>
      <w:r>
        <w:rPr>
          <w:noProof/>
        </w:rPr>
        <w:drawing>
          <wp:inline distT="0" distB="0" distL="0" distR="0" wp14:anchorId="18C32C80" wp14:editId="128EF7AE">
            <wp:extent cx="6300470" cy="27451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0470" cy="2745105"/>
                    </a:xfrm>
                    <a:prstGeom prst="rect">
                      <a:avLst/>
                    </a:prstGeom>
                    <a:noFill/>
                    <a:ln>
                      <a:noFill/>
                    </a:ln>
                  </pic:spPr>
                </pic:pic>
              </a:graphicData>
            </a:graphic>
          </wp:inline>
        </w:drawing>
      </w:r>
    </w:p>
    <w:p w14:paraId="3FCB82DC" w14:textId="77777777" w:rsidR="00F948C4" w:rsidRDefault="00F948C4">
      <w:pPr>
        <w:pStyle w:val="Standard"/>
        <w:spacing w:after="0"/>
        <w:ind w:firstLine="0"/>
        <w:rPr>
          <w:color w:val="000000"/>
        </w:rPr>
      </w:pPr>
    </w:p>
    <w:p w14:paraId="7D67F6ED" w14:textId="77777777" w:rsidR="00F948C4" w:rsidRDefault="00F948C4">
      <w:pPr>
        <w:pStyle w:val="Standard"/>
        <w:spacing w:after="0"/>
        <w:ind w:firstLine="0"/>
        <w:rPr>
          <w:color w:val="000000"/>
        </w:rPr>
      </w:pPr>
    </w:p>
    <w:p w14:paraId="1878ED78" w14:textId="77777777" w:rsidR="00F948C4" w:rsidRDefault="00F948C4">
      <w:pPr>
        <w:pStyle w:val="Standard"/>
        <w:spacing w:after="0"/>
        <w:ind w:firstLine="0"/>
        <w:rPr>
          <w:color w:val="000000"/>
        </w:rPr>
      </w:pPr>
    </w:p>
    <w:p w14:paraId="723AC25F" w14:textId="77777777" w:rsidR="00F948C4" w:rsidRDefault="00F948C4">
      <w:pPr>
        <w:pStyle w:val="Standard"/>
        <w:spacing w:after="0"/>
        <w:ind w:firstLine="0"/>
        <w:rPr>
          <w:color w:val="000000"/>
        </w:rPr>
      </w:pPr>
    </w:p>
    <w:p w14:paraId="533FB60A" w14:textId="77777777" w:rsidR="00F948C4" w:rsidRDefault="00F948C4">
      <w:pPr>
        <w:pStyle w:val="Standard"/>
        <w:spacing w:after="0"/>
        <w:ind w:firstLine="0"/>
        <w:rPr>
          <w:color w:val="000000"/>
        </w:rPr>
      </w:pPr>
    </w:p>
    <w:p w14:paraId="4E377D77" w14:textId="77777777" w:rsidR="00F948C4" w:rsidRDefault="00F948C4">
      <w:pPr>
        <w:pStyle w:val="Standard"/>
        <w:spacing w:after="0"/>
        <w:ind w:firstLine="0"/>
        <w:rPr>
          <w:color w:val="000000"/>
        </w:rPr>
      </w:pPr>
    </w:p>
    <w:p w14:paraId="41D52448" w14:textId="77777777" w:rsidR="00F948C4" w:rsidRDefault="00F948C4">
      <w:pPr>
        <w:pStyle w:val="Standard"/>
        <w:spacing w:after="0"/>
        <w:ind w:firstLine="0"/>
        <w:rPr>
          <w:color w:val="000000"/>
        </w:rPr>
      </w:pPr>
    </w:p>
    <w:p w14:paraId="28DDC722" w14:textId="77777777" w:rsidR="00F948C4" w:rsidRDefault="00F948C4">
      <w:pPr>
        <w:pStyle w:val="Standard"/>
        <w:spacing w:after="0"/>
        <w:ind w:firstLine="0"/>
        <w:rPr>
          <w:color w:val="000000"/>
        </w:rPr>
      </w:pPr>
    </w:p>
    <w:p w14:paraId="5F2D292F" w14:textId="77777777" w:rsidR="00F948C4" w:rsidRDefault="00F948C4">
      <w:pPr>
        <w:pStyle w:val="Standard"/>
        <w:spacing w:after="0"/>
        <w:ind w:firstLine="0"/>
        <w:rPr>
          <w:color w:val="000000"/>
        </w:rPr>
      </w:pPr>
    </w:p>
    <w:p w14:paraId="6291D500" w14:textId="77777777" w:rsidR="00F948C4" w:rsidRDefault="0071196A">
      <w:pPr>
        <w:pStyle w:val="Standard"/>
        <w:spacing w:after="0"/>
        <w:ind w:firstLine="0"/>
        <w:jc w:val="center"/>
        <w:rPr>
          <w:b/>
          <w:bCs/>
          <w:color w:val="000000"/>
          <w:sz w:val="48"/>
          <w:szCs w:val="48"/>
        </w:rPr>
      </w:pPr>
      <w:r>
        <w:rPr>
          <w:b/>
          <w:bCs/>
          <w:color w:val="000000"/>
          <w:sz w:val="48"/>
          <w:szCs w:val="48"/>
        </w:rPr>
        <w:t>РУКОВОДСТВО ПО ЭКСПЛУАТАЦИИ</w:t>
      </w:r>
    </w:p>
    <w:p w14:paraId="0FA5548B" w14:textId="77777777" w:rsidR="00F948C4" w:rsidRPr="006A466F" w:rsidRDefault="0071196A">
      <w:pPr>
        <w:pStyle w:val="Standard"/>
        <w:spacing w:after="0"/>
        <w:ind w:firstLine="0"/>
        <w:jc w:val="center"/>
        <w:rPr>
          <w:b/>
          <w:bCs/>
          <w:color w:val="000000"/>
          <w:sz w:val="48"/>
          <w:szCs w:val="48"/>
        </w:rPr>
      </w:pPr>
      <w:r>
        <w:rPr>
          <w:b/>
          <w:bCs/>
          <w:color w:val="000000"/>
          <w:sz w:val="48"/>
          <w:szCs w:val="48"/>
        </w:rPr>
        <w:t xml:space="preserve">для </w:t>
      </w:r>
      <w:bookmarkStart w:id="0" w:name="_Hlk90562679"/>
      <w:r w:rsidR="006A466F">
        <w:rPr>
          <w:b/>
          <w:bCs/>
          <w:color w:val="000000"/>
          <w:sz w:val="48"/>
          <w:szCs w:val="48"/>
        </w:rPr>
        <w:t xml:space="preserve">Автоматизированной </w:t>
      </w:r>
      <w:r>
        <w:rPr>
          <w:b/>
          <w:bCs/>
          <w:color w:val="000000"/>
          <w:sz w:val="48"/>
          <w:szCs w:val="48"/>
        </w:rPr>
        <w:t xml:space="preserve">вакуумной станции </w:t>
      </w:r>
      <w:r w:rsidR="006A466F">
        <w:rPr>
          <w:b/>
          <w:bCs/>
          <w:color w:val="000000"/>
          <w:sz w:val="48"/>
          <w:szCs w:val="48"/>
        </w:rPr>
        <w:t>А</w:t>
      </w:r>
      <w:r>
        <w:rPr>
          <w:b/>
          <w:bCs/>
          <w:color w:val="000000"/>
          <w:sz w:val="48"/>
          <w:szCs w:val="48"/>
          <w:lang w:val="en-US"/>
        </w:rPr>
        <w:t>VS</w:t>
      </w:r>
      <w:r w:rsidRPr="006A466F">
        <w:rPr>
          <w:b/>
          <w:bCs/>
          <w:color w:val="000000"/>
          <w:sz w:val="48"/>
          <w:szCs w:val="48"/>
        </w:rPr>
        <w:t>-</w:t>
      </w:r>
      <w:r w:rsidR="006A466F">
        <w:rPr>
          <w:b/>
          <w:bCs/>
          <w:color w:val="000000"/>
          <w:sz w:val="48"/>
          <w:szCs w:val="48"/>
        </w:rPr>
        <w:t>020/220</w:t>
      </w:r>
    </w:p>
    <w:bookmarkEnd w:id="0"/>
    <w:p w14:paraId="54A90F6B" w14:textId="77777777" w:rsidR="00F948C4" w:rsidRDefault="0071196A">
      <w:pPr>
        <w:pStyle w:val="Standard"/>
        <w:spacing w:after="0"/>
        <w:ind w:firstLine="0"/>
        <w:rPr>
          <w:color w:val="000000"/>
          <w:sz w:val="48"/>
          <w:szCs w:val="48"/>
        </w:rPr>
      </w:pPr>
      <w:r>
        <w:rPr>
          <w:color w:val="000000"/>
          <w:sz w:val="48"/>
          <w:szCs w:val="48"/>
        </w:rPr>
        <w:t xml:space="preserve">          </w:t>
      </w:r>
      <w:r w:rsidR="006A466F">
        <w:rPr>
          <w:color w:val="000000"/>
          <w:sz w:val="48"/>
          <w:szCs w:val="48"/>
        </w:rPr>
        <w:t>Н</w:t>
      </w:r>
      <w:r>
        <w:rPr>
          <w:color w:val="000000"/>
          <w:sz w:val="48"/>
          <w:szCs w:val="48"/>
        </w:rPr>
        <w:t>омер:</w:t>
      </w:r>
    </w:p>
    <w:p w14:paraId="74C15B2D" w14:textId="77777777" w:rsidR="00F948C4" w:rsidRDefault="00F948C4">
      <w:pPr>
        <w:pStyle w:val="Standard"/>
        <w:spacing w:after="0"/>
        <w:ind w:firstLine="0"/>
        <w:rPr>
          <w:color w:val="000000"/>
        </w:rPr>
      </w:pPr>
    </w:p>
    <w:p w14:paraId="38D3CF59" w14:textId="77777777" w:rsidR="00F948C4" w:rsidRDefault="00F948C4">
      <w:pPr>
        <w:pStyle w:val="Standard"/>
        <w:spacing w:after="0"/>
        <w:ind w:firstLine="0"/>
        <w:rPr>
          <w:color w:val="000000"/>
        </w:rPr>
      </w:pPr>
    </w:p>
    <w:p w14:paraId="30C668DE" w14:textId="77777777" w:rsidR="00F948C4" w:rsidRDefault="00F948C4">
      <w:pPr>
        <w:pStyle w:val="Standard"/>
        <w:spacing w:after="0"/>
        <w:ind w:firstLine="0"/>
        <w:rPr>
          <w:color w:val="000000"/>
        </w:rPr>
      </w:pPr>
    </w:p>
    <w:p w14:paraId="46B1D6D4" w14:textId="77777777" w:rsidR="00F948C4" w:rsidRDefault="00F948C4">
      <w:pPr>
        <w:pStyle w:val="Standard"/>
        <w:spacing w:after="0"/>
        <w:ind w:firstLine="0"/>
        <w:rPr>
          <w:color w:val="000000"/>
        </w:rPr>
      </w:pPr>
    </w:p>
    <w:p w14:paraId="2F8B561D" w14:textId="77777777" w:rsidR="00F948C4" w:rsidRDefault="00F948C4">
      <w:pPr>
        <w:pStyle w:val="Standard"/>
        <w:spacing w:after="0"/>
        <w:ind w:firstLine="0"/>
        <w:rPr>
          <w:color w:val="000000"/>
        </w:rPr>
      </w:pPr>
    </w:p>
    <w:p w14:paraId="0F735AE0" w14:textId="77777777" w:rsidR="00F948C4" w:rsidRDefault="00F948C4">
      <w:pPr>
        <w:pStyle w:val="Standard"/>
        <w:spacing w:after="0"/>
        <w:ind w:firstLine="0"/>
        <w:rPr>
          <w:color w:val="000000"/>
        </w:rPr>
      </w:pPr>
    </w:p>
    <w:p w14:paraId="5771E9AA" w14:textId="77777777" w:rsidR="00F948C4" w:rsidRDefault="00F948C4">
      <w:pPr>
        <w:pStyle w:val="Standard"/>
        <w:spacing w:after="0"/>
        <w:ind w:firstLine="0"/>
        <w:rPr>
          <w:color w:val="000000"/>
        </w:rPr>
      </w:pPr>
    </w:p>
    <w:p w14:paraId="481DF1A1" w14:textId="77777777" w:rsidR="00F948C4" w:rsidRDefault="00F948C4">
      <w:pPr>
        <w:pStyle w:val="Standard"/>
        <w:spacing w:after="0"/>
        <w:ind w:firstLine="0"/>
        <w:rPr>
          <w:color w:val="000000"/>
        </w:rPr>
      </w:pPr>
    </w:p>
    <w:p w14:paraId="3FCB8348" w14:textId="77777777" w:rsidR="00F948C4" w:rsidRDefault="00F948C4">
      <w:pPr>
        <w:pStyle w:val="Standard"/>
        <w:spacing w:after="0"/>
        <w:ind w:firstLine="0"/>
        <w:rPr>
          <w:color w:val="000000"/>
        </w:rPr>
      </w:pPr>
    </w:p>
    <w:p w14:paraId="7D783A2B" w14:textId="77777777" w:rsidR="00F948C4" w:rsidRDefault="00F948C4">
      <w:pPr>
        <w:pStyle w:val="Standard"/>
        <w:spacing w:after="0"/>
        <w:ind w:firstLine="0"/>
        <w:rPr>
          <w:color w:val="000000"/>
        </w:rPr>
      </w:pPr>
    </w:p>
    <w:p w14:paraId="085C7BBC" w14:textId="77777777" w:rsidR="00F948C4" w:rsidRDefault="00F948C4">
      <w:pPr>
        <w:pStyle w:val="Standard"/>
        <w:spacing w:after="0"/>
        <w:ind w:firstLine="0"/>
        <w:rPr>
          <w:color w:val="000000"/>
        </w:rPr>
      </w:pPr>
    </w:p>
    <w:p w14:paraId="5F03955D" w14:textId="77777777" w:rsidR="00F948C4" w:rsidRDefault="00F948C4">
      <w:pPr>
        <w:pStyle w:val="Standard"/>
        <w:spacing w:after="0"/>
        <w:ind w:firstLine="0"/>
        <w:rPr>
          <w:color w:val="000000"/>
        </w:rPr>
      </w:pPr>
    </w:p>
    <w:p w14:paraId="27860839" w14:textId="77777777" w:rsidR="00F948C4" w:rsidRDefault="00F948C4">
      <w:pPr>
        <w:pStyle w:val="Standard"/>
        <w:spacing w:after="0"/>
        <w:ind w:firstLine="0"/>
        <w:rPr>
          <w:color w:val="000000"/>
        </w:rPr>
      </w:pPr>
    </w:p>
    <w:p w14:paraId="5BF63AB6" w14:textId="77777777" w:rsidR="00F948C4" w:rsidRDefault="00F948C4">
      <w:pPr>
        <w:pStyle w:val="Standard"/>
        <w:spacing w:after="0"/>
        <w:ind w:firstLine="0"/>
        <w:rPr>
          <w:color w:val="000000"/>
        </w:rPr>
      </w:pPr>
    </w:p>
    <w:p w14:paraId="10374750" w14:textId="77777777" w:rsidR="00F948C4" w:rsidRDefault="00F948C4">
      <w:pPr>
        <w:pStyle w:val="Standard"/>
        <w:spacing w:after="0"/>
        <w:ind w:firstLine="0"/>
        <w:rPr>
          <w:color w:val="000000"/>
        </w:rPr>
      </w:pPr>
    </w:p>
    <w:p w14:paraId="33B790D2" w14:textId="77777777" w:rsidR="00F948C4" w:rsidRDefault="00F948C4">
      <w:pPr>
        <w:pStyle w:val="Standard"/>
        <w:spacing w:after="0"/>
        <w:ind w:firstLine="0"/>
        <w:rPr>
          <w:color w:val="000000"/>
        </w:rPr>
      </w:pPr>
    </w:p>
    <w:p w14:paraId="243B8A14" w14:textId="77777777" w:rsidR="00F948C4" w:rsidRDefault="00F948C4">
      <w:pPr>
        <w:pStyle w:val="Standard"/>
        <w:spacing w:after="0"/>
        <w:ind w:firstLine="0"/>
        <w:rPr>
          <w:color w:val="000000"/>
        </w:rPr>
      </w:pPr>
    </w:p>
    <w:p w14:paraId="1B2CE72D" w14:textId="77777777" w:rsidR="00F948C4" w:rsidRDefault="00F948C4" w:rsidP="00963B49">
      <w:pPr>
        <w:pStyle w:val="Standard"/>
        <w:spacing w:after="0"/>
        <w:ind w:firstLine="0"/>
        <w:jc w:val="center"/>
        <w:rPr>
          <w:color w:val="000000"/>
        </w:rPr>
      </w:pPr>
    </w:p>
    <w:p w14:paraId="24AD6EE2" w14:textId="77777777" w:rsidR="00F948C4" w:rsidRDefault="00F948C4">
      <w:pPr>
        <w:pStyle w:val="Standard"/>
        <w:spacing w:after="0"/>
        <w:ind w:firstLine="0"/>
        <w:rPr>
          <w:color w:val="000000"/>
        </w:rPr>
      </w:pPr>
    </w:p>
    <w:p w14:paraId="2C839D28" w14:textId="77777777" w:rsidR="00F948C4" w:rsidRDefault="00F948C4">
      <w:pPr>
        <w:pStyle w:val="Standard"/>
        <w:spacing w:after="0"/>
        <w:ind w:firstLine="0"/>
        <w:rPr>
          <w:color w:val="000000"/>
        </w:rPr>
      </w:pPr>
    </w:p>
    <w:p w14:paraId="5030E531" w14:textId="77777777" w:rsidR="00F948C4" w:rsidRDefault="00F948C4">
      <w:pPr>
        <w:pStyle w:val="Standard"/>
        <w:spacing w:after="0"/>
        <w:ind w:firstLine="0"/>
        <w:rPr>
          <w:color w:val="000000"/>
        </w:rPr>
      </w:pPr>
    </w:p>
    <w:p w14:paraId="7ED56496" w14:textId="77777777" w:rsidR="00F948C4" w:rsidRDefault="00F948C4">
      <w:pPr>
        <w:pStyle w:val="Standard"/>
        <w:spacing w:after="0"/>
        <w:ind w:firstLine="0"/>
        <w:rPr>
          <w:color w:val="000000"/>
        </w:rPr>
      </w:pPr>
    </w:p>
    <w:p w14:paraId="5B80BBE3" w14:textId="77777777" w:rsidR="00F948C4" w:rsidRDefault="00F948C4">
      <w:pPr>
        <w:pStyle w:val="Standard"/>
        <w:spacing w:after="0"/>
        <w:ind w:firstLine="0"/>
        <w:rPr>
          <w:color w:val="000000"/>
        </w:rPr>
      </w:pPr>
    </w:p>
    <w:p w14:paraId="74B4D4CB" w14:textId="77777777" w:rsidR="00F948C4" w:rsidRDefault="0071196A">
      <w:pPr>
        <w:pStyle w:val="Standard"/>
        <w:spacing w:after="0"/>
        <w:ind w:firstLine="0"/>
        <w:jc w:val="center"/>
        <w:rPr>
          <w:color w:val="000000"/>
        </w:rPr>
      </w:pPr>
      <w:r>
        <w:rPr>
          <w:color w:val="000000"/>
        </w:rPr>
        <w:t>Москва 2021</w:t>
      </w:r>
    </w:p>
    <w:p w14:paraId="58546E13" w14:textId="77777777" w:rsidR="00F948C4" w:rsidRDefault="0071196A">
      <w:pPr>
        <w:pStyle w:val="ContentsHeading"/>
        <w:tabs>
          <w:tab w:val="right" w:leader="dot" w:pos="9689"/>
        </w:tabs>
        <w:outlineLvl w:val="9"/>
      </w:pPr>
      <w:r>
        <w:rPr>
          <w:rFonts w:ascii="Arial" w:eastAsia="SimSun" w:hAnsi="Arial"/>
          <w:b w:val="0"/>
          <w:bCs w:val="0"/>
          <w:color w:val="auto"/>
          <w:sz w:val="24"/>
          <w:szCs w:val="24"/>
        </w:rPr>
        <w:fldChar w:fldCharType="begin"/>
      </w:r>
      <w:r>
        <w:instrText xml:space="preserve"> TOC \o "1-9" \u \l 1-9 </w:instrText>
      </w:r>
      <w:r>
        <w:rPr>
          <w:rFonts w:ascii="Arial" w:eastAsia="SimSun" w:hAnsi="Arial"/>
          <w:b w:val="0"/>
          <w:bCs w:val="0"/>
          <w:color w:val="auto"/>
          <w:sz w:val="24"/>
          <w:szCs w:val="24"/>
        </w:rPr>
        <w:fldChar w:fldCharType="separate"/>
      </w:r>
      <w:r>
        <w:t>Содержание</w:t>
      </w:r>
    </w:p>
    <w:p w14:paraId="3A0FB255" w14:textId="77777777" w:rsidR="00F948C4" w:rsidRDefault="0071196A">
      <w:pPr>
        <w:pStyle w:val="Contents1"/>
        <w:tabs>
          <w:tab w:val="clear" w:pos="9638"/>
          <w:tab w:val="right" w:leader="dot" w:pos="9922"/>
        </w:tabs>
      </w:pPr>
      <w:r>
        <w:t>1.Общие указания.</w:t>
      </w:r>
      <w:r>
        <w:tab/>
        <w:t>3</w:t>
      </w:r>
    </w:p>
    <w:p w14:paraId="07394225" w14:textId="77777777" w:rsidR="00F948C4" w:rsidRDefault="0071196A">
      <w:pPr>
        <w:pStyle w:val="Contents1"/>
        <w:tabs>
          <w:tab w:val="clear" w:pos="9638"/>
          <w:tab w:val="right" w:leader="dot" w:pos="9922"/>
        </w:tabs>
      </w:pPr>
      <w:r>
        <w:t>2.Технические данные.</w:t>
      </w:r>
      <w:r>
        <w:tab/>
        <w:t>3</w:t>
      </w:r>
    </w:p>
    <w:p w14:paraId="3AAB420F" w14:textId="77777777" w:rsidR="00F948C4" w:rsidRDefault="0071196A">
      <w:pPr>
        <w:pStyle w:val="Contents1"/>
        <w:tabs>
          <w:tab w:val="clear" w:pos="9638"/>
          <w:tab w:val="right" w:leader="dot" w:pos="9922"/>
        </w:tabs>
      </w:pPr>
      <w:r>
        <w:t>3.Распаковка и монтаж.</w:t>
      </w:r>
      <w:r>
        <w:tab/>
        <w:t>4</w:t>
      </w:r>
    </w:p>
    <w:p w14:paraId="57121144" w14:textId="77777777" w:rsidR="00F948C4" w:rsidRDefault="0071196A">
      <w:pPr>
        <w:pStyle w:val="Contents1"/>
        <w:tabs>
          <w:tab w:val="clear" w:pos="9638"/>
          <w:tab w:val="right" w:leader="dot" w:pos="9922"/>
        </w:tabs>
      </w:pPr>
      <w:r>
        <w:t>4.Визуализация установки и процесса управления.</w:t>
      </w:r>
      <w:r>
        <w:tab/>
        <w:t>5</w:t>
      </w:r>
    </w:p>
    <w:p w14:paraId="6B2D330B" w14:textId="77777777" w:rsidR="00F948C4" w:rsidRDefault="0071196A">
      <w:pPr>
        <w:pStyle w:val="Contents1"/>
        <w:tabs>
          <w:tab w:val="clear" w:pos="9638"/>
          <w:tab w:val="right" w:leader="dot" w:pos="9922"/>
        </w:tabs>
      </w:pPr>
      <w:r>
        <w:t>5.Управление.</w:t>
      </w:r>
      <w:r>
        <w:tab/>
        <w:t>6</w:t>
      </w:r>
    </w:p>
    <w:p w14:paraId="400C28EE" w14:textId="77777777" w:rsidR="00F948C4" w:rsidRDefault="0071196A">
      <w:pPr>
        <w:pStyle w:val="Contents1"/>
        <w:tabs>
          <w:tab w:val="clear" w:pos="9638"/>
          <w:tab w:val="right" w:leader="dot" w:pos="9922"/>
        </w:tabs>
      </w:pPr>
      <w:r>
        <w:t xml:space="preserve">      5.1. Общая логика управления.</w:t>
      </w:r>
      <w:r>
        <w:tab/>
        <w:t>6</w:t>
      </w:r>
    </w:p>
    <w:p w14:paraId="2D8AF6B9" w14:textId="77777777" w:rsidR="00F948C4" w:rsidRDefault="0071196A">
      <w:pPr>
        <w:pStyle w:val="Contents1"/>
        <w:tabs>
          <w:tab w:val="clear" w:pos="9638"/>
          <w:tab w:val="right" w:leader="dot" w:pos="9922"/>
        </w:tabs>
      </w:pPr>
      <w:r>
        <w:t xml:space="preserve">      5.2. Режимы работы.</w:t>
      </w:r>
      <w:r>
        <w:tab/>
        <w:t>6</w:t>
      </w:r>
    </w:p>
    <w:p w14:paraId="4727DCE4" w14:textId="77777777" w:rsidR="00F948C4" w:rsidRDefault="0071196A">
      <w:pPr>
        <w:pStyle w:val="Contents1"/>
        <w:tabs>
          <w:tab w:val="clear" w:pos="9638"/>
          <w:tab w:val="right" w:leader="dot" w:pos="9922"/>
        </w:tabs>
      </w:pPr>
      <w:r>
        <w:t>6.Меры безопасности при эксплуатации и обслуживание шкафа управления</w:t>
      </w:r>
      <w:r>
        <w:tab/>
        <w:t>8</w:t>
      </w:r>
    </w:p>
    <w:p w14:paraId="5F51EDD1" w14:textId="77777777" w:rsidR="00F948C4" w:rsidRDefault="0071196A">
      <w:pPr>
        <w:pStyle w:val="Contents1"/>
        <w:tabs>
          <w:tab w:val="clear" w:pos="9638"/>
          <w:tab w:val="right" w:leader="dot" w:pos="9922"/>
        </w:tabs>
      </w:pPr>
      <w:r>
        <w:t>7.Подготовка к пуску вакуумной станции.</w:t>
      </w:r>
      <w:r>
        <w:tab/>
        <w:t>8</w:t>
      </w:r>
    </w:p>
    <w:p w14:paraId="651D66B5" w14:textId="77777777" w:rsidR="00F948C4" w:rsidRDefault="0071196A">
      <w:pPr>
        <w:pStyle w:val="Contents1"/>
        <w:tabs>
          <w:tab w:val="clear" w:pos="9638"/>
          <w:tab w:val="right" w:leader="dot" w:pos="9922"/>
        </w:tabs>
      </w:pPr>
      <w:r>
        <w:t>8.Техническое обслуживание вакуумной станции.</w:t>
      </w:r>
      <w:r>
        <w:tab/>
        <w:t>9</w:t>
      </w:r>
    </w:p>
    <w:p w14:paraId="33FA0A4B" w14:textId="77777777" w:rsidR="00F948C4" w:rsidRDefault="0071196A">
      <w:pPr>
        <w:pStyle w:val="Contents1"/>
        <w:tabs>
          <w:tab w:val="clear" w:pos="9638"/>
          <w:tab w:val="right" w:leader="dot" w:pos="9922"/>
        </w:tabs>
      </w:pPr>
      <w:r>
        <w:t xml:space="preserve">      8.1. Техническое обслуживание шкафа управления.</w:t>
      </w:r>
      <w:r>
        <w:tab/>
        <w:t>9</w:t>
      </w:r>
    </w:p>
    <w:p w14:paraId="1A699F3D" w14:textId="77777777" w:rsidR="00F948C4" w:rsidRDefault="0071196A">
      <w:pPr>
        <w:pStyle w:val="Contents1"/>
        <w:tabs>
          <w:tab w:val="clear" w:pos="9638"/>
          <w:tab w:val="right" w:leader="dot" w:pos="9922"/>
        </w:tabs>
      </w:pPr>
      <w:r>
        <w:t xml:space="preserve">      8.2. Осмотр насоса вакуумной станции.</w:t>
      </w:r>
      <w:r>
        <w:tab/>
        <w:t>9</w:t>
      </w:r>
    </w:p>
    <w:p w14:paraId="610E9F48" w14:textId="77777777" w:rsidR="00F948C4" w:rsidRDefault="0071196A">
      <w:pPr>
        <w:pStyle w:val="Contents1"/>
        <w:tabs>
          <w:tab w:val="clear" w:pos="9638"/>
          <w:tab w:val="right" w:leader="dot" w:pos="9922"/>
        </w:tabs>
      </w:pPr>
      <w:r>
        <w:t xml:space="preserve">      8.3. Техобслуживание насоса вакуумной станции.</w:t>
      </w:r>
      <w:r>
        <w:tab/>
        <w:t>10</w:t>
      </w:r>
    </w:p>
    <w:p w14:paraId="090168DF" w14:textId="77777777" w:rsidR="00F948C4" w:rsidRDefault="0071196A">
      <w:pPr>
        <w:pStyle w:val="Standard"/>
        <w:spacing w:after="0"/>
        <w:ind w:firstLine="0"/>
        <w:jc w:val="center"/>
      </w:pPr>
      <w:r>
        <w:fldChar w:fldCharType="end"/>
      </w:r>
      <w:bookmarkStart w:id="1" w:name="_Toc73107824"/>
      <w:bookmarkEnd w:id="1"/>
    </w:p>
    <w:p w14:paraId="1620F314" w14:textId="77777777" w:rsidR="00F948C4" w:rsidRDefault="00F948C4">
      <w:pPr>
        <w:pStyle w:val="Standard"/>
        <w:spacing w:after="0"/>
        <w:ind w:firstLine="0"/>
        <w:jc w:val="center"/>
      </w:pPr>
    </w:p>
    <w:p w14:paraId="091A055C" w14:textId="77777777" w:rsidR="00F948C4" w:rsidRDefault="00F948C4">
      <w:pPr>
        <w:pStyle w:val="Standard"/>
        <w:spacing w:after="0"/>
        <w:ind w:firstLine="0"/>
        <w:jc w:val="center"/>
      </w:pPr>
    </w:p>
    <w:p w14:paraId="464C4BA6" w14:textId="77777777" w:rsidR="00F948C4" w:rsidRDefault="00F948C4">
      <w:pPr>
        <w:pStyle w:val="Standard"/>
        <w:spacing w:after="0"/>
        <w:ind w:firstLine="0"/>
        <w:jc w:val="center"/>
      </w:pPr>
    </w:p>
    <w:p w14:paraId="77FF061A" w14:textId="77777777" w:rsidR="00F948C4" w:rsidRDefault="00F948C4">
      <w:pPr>
        <w:pStyle w:val="Standard"/>
        <w:spacing w:after="0"/>
        <w:ind w:firstLine="0"/>
        <w:jc w:val="center"/>
      </w:pPr>
    </w:p>
    <w:p w14:paraId="0D9A1BBE" w14:textId="77777777" w:rsidR="00F948C4" w:rsidRDefault="00F948C4">
      <w:pPr>
        <w:pStyle w:val="Standard"/>
        <w:spacing w:after="0"/>
        <w:ind w:firstLine="0"/>
        <w:jc w:val="center"/>
      </w:pPr>
    </w:p>
    <w:p w14:paraId="6C270B15" w14:textId="77777777" w:rsidR="00F948C4" w:rsidRDefault="00F948C4">
      <w:pPr>
        <w:pStyle w:val="Standard"/>
        <w:spacing w:after="0"/>
        <w:ind w:firstLine="0"/>
        <w:jc w:val="center"/>
      </w:pPr>
    </w:p>
    <w:p w14:paraId="30E11446" w14:textId="77777777" w:rsidR="00F948C4" w:rsidRDefault="00F948C4">
      <w:pPr>
        <w:pStyle w:val="Standard"/>
        <w:spacing w:after="0"/>
        <w:ind w:firstLine="0"/>
        <w:jc w:val="center"/>
      </w:pPr>
    </w:p>
    <w:p w14:paraId="45D38DC8" w14:textId="77777777" w:rsidR="00F948C4" w:rsidRDefault="00F948C4">
      <w:pPr>
        <w:pStyle w:val="Standard"/>
        <w:spacing w:after="0"/>
        <w:ind w:firstLine="0"/>
        <w:jc w:val="center"/>
      </w:pPr>
    </w:p>
    <w:p w14:paraId="5FF30F04" w14:textId="77777777" w:rsidR="00F948C4" w:rsidRDefault="00F948C4">
      <w:pPr>
        <w:pStyle w:val="Standard"/>
        <w:spacing w:after="0"/>
        <w:ind w:firstLine="0"/>
        <w:jc w:val="center"/>
      </w:pPr>
    </w:p>
    <w:p w14:paraId="0A93F2BC" w14:textId="77777777" w:rsidR="00F948C4" w:rsidRDefault="00F948C4">
      <w:pPr>
        <w:pStyle w:val="Standard"/>
        <w:spacing w:after="0"/>
        <w:ind w:firstLine="0"/>
        <w:jc w:val="center"/>
      </w:pPr>
    </w:p>
    <w:p w14:paraId="68D3C773" w14:textId="77777777" w:rsidR="00F948C4" w:rsidRDefault="00F948C4">
      <w:pPr>
        <w:pStyle w:val="Standard"/>
        <w:spacing w:after="0"/>
        <w:ind w:firstLine="0"/>
        <w:jc w:val="center"/>
      </w:pPr>
    </w:p>
    <w:p w14:paraId="1F97669D" w14:textId="77777777" w:rsidR="00F948C4" w:rsidRDefault="00F948C4">
      <w:pPr>
        <w:pStyle w:val="Standard"/>
        <w:spacing w:after="0"/>
        <w:ind w:firstLine="0"/>
        <w:jc w:val="center"/>
      </w:pPr>
    </w:p>
    <w:p w14:paraId="0E4854BA" w14:textId="77777777" w:rsidR="00F948C4" w:rsidRDefault="00F948C4">
      <w:pPr>
        <w:pStyle w:val="Standard"/>
        <w:spacing w:after="0"/>
        <w:ind w:firstLine="0"/>
        <w:jc w:val="center"/>
      </w:pPr>
    </w:p>
    <w:p w14:paraId="07E7262F" w14:textId="77777777" w:rsidR="00F948C4" w:rsidRDefault="0071196A">
      <w:pPr>
        <w:pStyle w:val="1"/>
        <w:jc w:val="center"/>
      </w:pPr>
      <w:r>
        <w:t>Общие указания.</w:t>
      </w:r>
    </w:p>
    <w:p w14:paraId="49B09EE8" w14:textId="77777777" w:rsidR="00F948C4" w:rsidRDefault="0071196A">
      <w:pPr>
        <w:pStyle w:val="Standard"/>
        <w:tabs>
          <w:tab w:val="left" w:pos="559"/>
        </w:tabs>
        <w:spacing w:line="288" w:lineRule="auto"/>
        <w:ind w:right="20" w:firstLine="0"/>
        <w:jc w:val="both"/>
        <w:rPr>
          <w:rFonts w:eastAsia="Arial"/>
        </w:rPr>
      </w:pPr>
      <w:r>
        <w:rPr>
          <w:rFonts w:eastAsia="Arial"/>
        </w:rPr>
        <w:t xml:space="preserve">    Настоящий паспорт предназначен для ознакомления с техническими данными и устройством «</w:t>
      </w:r>
      <w:r w:rsidRPr="0071196A">
        <w:rPr>
          <w:rFonts w:eastAsia="Arial"/>
        </w:rPr>
        <w:t>Автоматизированн</w:t>
      </w:r>
      <w:r>
        <w:rPr>
          <w:rFonts w:eastAsia="Arial"/>
        </w:rPr>
        <w:t>ая</w:t>
      </w:r>
      <w:r w:rsidRPr="0071196A">
        <w:rPr>
          <w:rFonts w:eastAsia="Arial"/>
        </w:rPr>
        <w:t xml:space="preserve"> вакуумной станции АVS-020/220</w:t>
      </w:r>
      <w:r>
        <w:rPr>
          <w:rFonts w:eastAsia="Arial"/>
        </w:rPr>
        <w:t>» (далее по тексту «Станция», «установка» или «изделие»).</w:t>
      </w:r>
    </w:p>
    <w:p w14:paraId="17CD0F36" w14:textId="77777777" w:rsidR="00F948C4" w:rsidRDefault="0071196A">
      <w:pPr>
        <w:pStyle w:val="Standard"/>
        <w:rPr>
          <w:color w:val="000000"/>
        </w:rPr>
      </w:pPr>
      <w:r>
        <w:rPr>
          <w:color w:val="000000"/>
        </w:rPr>
        <w:t>Прежде, чем запустить станцию необходимо внимательно изучить все соответствующие государственные, региональные и локальные предписания по безопасности.</w:t>
      </w:r>
    </w:p>
    <w:p w14:paraId="30CD57CB" w14:textId="77777777" w:rsidR="00F948C4" w:rsidRDefault="0071196A">
      <w:pPr>
        <w:pStyle w:val="Standard"/>
        <w:rPr>
          <w:color w:val="000000"/>
        </w:rPr>
      </w:pPr>
      <w:r>
        <w:rPr>
          <w:color w:val="000000"/>
        </w:rPr>
        <w:t>Перед началом любых работ, изучите по документации расположение и функции органов управления: кнопок, дисплея, флагов (джамперов), клеммных колодок, для чего необходимо ознакомиться с настоящим руководством и электрической схемой.</w:t>
      </w:r>
    </w:p>
    <w:p w14:paraId="50ADE408" w14:textId="77777777" w:rsidR="00F948C4" w:rsidRDefault="0071196A">
      <w:pPr>
        <w:pStyle w:val="Standard"/>
        <w:rPr>
          <w:color w:val="000000"/>
        </w:rPr>
      </w:pPr>
      <w:r>
        <w:rPr>
          <w:color w:val="000000"/>
        </w:rPr>
        <w:t>Обязательно ознакомьтесь с документацией на систему управления, насосы и датчики.  Невнимательное прочтение документации может привести к травмам персонала или повреждению оборудования.</w:t>
      </w:r>
    </w:p>
    <w:p w14:paraId="3A11E637" w14:textId="77777777" w:rsidR="00F948C4" w:rsidRDefault="0071196A">
      <w:pPr>
        <w:pStyle w:val="Standard"/>
        <w:rPr>
          <w:color w:val="000000"/>
        </w:rPr>
      </w:pPr>
      <w:r>
        <w:rPr>
          <w:color w:val="000000"/>
        </w:rPr>
        <w:t>Система управления вакуумной станцией представляет собой шкаф управления, в основе которого находится релейно-контакторная система управления насосом в двух режимах.</w:t>
      </w:r>
    </w:p>
    <w:p w14:paraId="5BB9A79E" w14:textId="77777777" w:rsidR="00F948C4" w:rsidRDefault="0071196A">
      <w:pPr>
        <w:pStyle w:val="Standard"/>
        <w:rPr>
          <w:color w:val="000000"/>
        </w:rPr>
      </w:pPr>
      <w:r>
        <w:rPr>
          <w:color w:val="000000"/>
        </w:rPr>
        <w:t>Для управления станцией на дверце щита управления расположен трёхпозиционный переключатель. Помимо переключателя на дверце щита присутствует лампа индикации работы станции, и кнопка аварийного останова. При наличии в щите напряжения на автоматах горит белая лампа с надписью «Сеть».</w:t>
      </w:r>
      <w:bookmarkStart w:id="2" w:name="_Toc73107825"/>
    </w:p>
    <w:bookmarkEnd w:id="2"/>
    <w:p w14:paraId="7C6037DB" w14:textId="77777777" w:rsidR="00F948C4" w:rsidRDefault="0071196A">
      <w:pPr>
        <w:pStyle w:val="1"/>
        <w:jc w:val="center"/>
      </w:pPr>
      <w:r>
        <w:t>Технические данные.</w:t>
      </w:r>
    </w:p>
    <w:p w14:paraId="124BB623" w14:textId="77777777" w:rsidR="00F948C4" w:rsidRDefault="0071196A">
      <w:pPr>
        <w:pStyle w:val="Standard"/>
        <w:jc w:val="right"/>
        <w:rPr>
          <w:i/>
        </w:rPr>
      </w:pPr>
      <w:r>
        <w:rPr>
          <w:i/>
        </w:rPr>
        <w:t>Таблица 1.</w:t>
      </w:r>
    </w:p>
    <w:tbl>
      <w:tblPr>
        <w:tblW w:w="9893" w:type="dxa"/>
        <w:tblInd w:w="26" w:type="dxa"/>
        <w:tblLayout w:type="fixed"/>
        <w:tblCellMar>
          <w:left w:w="10" w:type="dxa"/>
          <w:right w:w="10" w:type="dxa"/>
        </w:tblCellMar>
        <w:tblLook w:val="0000" w:firstRow="0" w:lastRow="0" w:firstColumn="0" w:lastColumn="0" w:noHBand="0" w:noVBand="0"/>
      </w:tblPr>
      <w:tblGrid>
        <w:gridCol w:w="6919"/>
        <w:gridCol w:w="2974"/>
      </w:tblGrid>
      <w:tr w:rsidR="00F948C4" w14:paraId="5C996010" w14:textId="77777777">
        <w:tc>
          <w:tcPr>
            <w:tcW w:w="6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970DA4" w14:textId="77777777" w:rsidR="00F948C4" w:rsidRDefault="0071196A">
            <w:pPr>
              <w:pStyle w:val="Standard"/>
              <w:spacing w:after="0" w:line="240" w:lineRule="auto"/>
              <w:rPr>
                <w:sz w:val="28"/>
                <w:szCs w:val="28"/>
              </w:rPr>
            </w:pPr>
            <w:r>
              <w:rPr>
                <w:sz w:val="28"/>
                <w:szCs w:val="28"/>
              </w:rPr>
              <w:t>Напряжение питания, В</w:t>
            </w:r>
          </w:p>
        </w:tc>
        <w:tc>
          <w:tcPr>
            <w:tcW w:w="29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F33DDF" w14:textId="77777777" w:rsidR="00F948C4" w:rsidRDefault="0071196A">
            <w:pPr>
              <w:pStyle w:val="Standard"/>
              <w:spacing w:after="0" w:line="240" w:lineRule="auto"/>
              <w:ind w:firstLine="0"/>
              <w:jc w:val="center"/>
            </w:pPr>
            <w:r>
              <w:rPr>
                <w:sz w:val="28"/>
                <w:szCs w:val="28"/>
              </w:rPr>
              <w:t>230</w:t>
            </w:r>
            <w:r>
              <w:rPr>
                <w:sz w:val="26"/>
                <w:szCs w:val="26"/>
              </w:rPr>
              <w:t xml:space="preserve">±10% </w:t>
            </w:r>
            <w:r>
              <w:rPr>
                <w:sz w:val="26"/>
                <w:szCs w:val="26"/>
                <w:lang w:val="en-US"/>
              </w:rPr>
              <w:t>~50</w:t>
            </w:r>
            <w:r>
              <w:rPr>
                <w:sz w:val="26"/>
                <w:szCs w:val="26"/>
              </w:rPr>
              <w:t>Гц</w:t>
            </w:r>
          </w:p>
        </w:tc>
      </w:tr>
      <w:tr w:rsidR="00F948C4" w14:paraId="66D30B8D" w14:textId="77777777">
        <w:tc>
          <w:tcPr>
            <w:tcW w:w="6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072DAB" w14:textId="77777777" w:rsidR="00F948C4" w:rsidRDefault="0071196A">
            <w:pPr>
              <w:pStyle w:val="Standard"/>
              <w:spacing w:after="0" w:line="240" w:lineRule="auto"/>
              <w:rPr>
                <w:sz w:val="28"/>
                <w:szCs w:val="28"/>
              </w:rPr>
            </w:pPr>
            <w:r>
              <w:rPr>
                <w:sz w:val="28"/>
                <w:szCs w:val="28"/>
              </w:rPr>
              <w:t>Номинальный ток, А</w:t>
            </w:r>
          </w:p>
        </w:tc>
        <w:tc>
          <w:tcPr>
            <w:tcW w:w="29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6FA328" w14:textId="77777777" w:rsidR="00F948C4" w:rsidRDefault="0071196A">
            <w:pPr>
              <w:pStyle w:val="Standard"/>
              <w:spacing w:after="0" w:line="240" w:lineRule="auto"/>
              <w:jc w:val="center"/>
              <w:rPr>
                <w:sz w:val="28"/>
                <w:szCs w:val="28"/>
              </w:rPr>
            </w:pPr>
            <w:r>
              <w:rPr>
                <w:sz w:val="28"/>
                <w:szCs w:val="28"/>
              </w:rPr>
              <w:t>5</w:t>
            </w:r>
          </w:p>
        </w:tc>
      </w:tr>
      <w:tr w:rsidR="00F948C4" w14:paraId="71D8C28C" w14:textId="77777777">
        <w:tc>
          <w:tcPr>
            <w:tcW w:w="6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6EFEC8" w14:textId="77777777" w:rsidR="00F948C4" w:rsidRDefault="0071196A">
            <w:pPr>
              <w:pStyle w:val="Standard"/>
              <w:spacing w:after="0" w:line="240" w:lineRule="auto"/>
              <w:rPr>
                <w:sz w:val="28"/>
                <w:szCs w:val="28"/>
              </w:rPr>
            </w:pPr>
            <w:r>
              <w:rPr>
                <w:sz w:val="28"/>
                <w:szCs w:val="28"/>
              </w:rPr>
              <w:t>Номинальная мощность, кВт</w:t>
            </w:r>
          </w:p>
        </w:tc>
        <w:tc>
          <w:tcPr>
            <w:tcW w:w="29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312156" w14:textId="77777777" w:rsidR="00F948C4" w:rsidRDefault="0071196A">
            <w:pPr>
              <w:pStyle w:val="Standard"/>
              <w:spacing w:after="0" w:line="240" w:lineRule="auto"/>
              <w:jc w:val="center"/>
              <w:rPr>
                <w:sz w:val="28"/>
                <w:szCs w:val="28"/>
              </w:rPr>
            </w:pPr>
            <w:r>
              <w:rPr>
                <w:sz w:val="28"/>
                <w:szCs w:val="28"/>
              </w:rPr>
              <w:t>0,75</w:t>
            </w:r>
          </w:p>
        </w:tc>
      </w:tr>
      <w:tr w:rsidR="00F948C4" w14:paraId="30CA8CCB" w14:textId="77777777">
        <w:tc>
          <w:tcPr>
            <w:tcW w:w="6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AC5AB0" w14:textId="77777777" w:rsidR="00F948C4" w:rsidRDefault="0071196A">
            <w:pPr>
              <w:pStyle w:val="Standard"/>
              <w:spacing w:after="0" w:line="240" w:lineRule="auto"/>
              <w:rPr>
                <w:sz w:val="28"/>
                <w:szCs w:val="28"/>
              </w:rPr>
            </w:pPr>
            <w:r>
              <w:rPr>
                <w:sz w:val="28"/>
                <w:szCs w:val="28"/>
              </w:rPr>
              <w:t>Максимальный длительный выходной ток, А</w:t>
            </w:r>
          </w:p>
        </w:tc>
        <w:tc>
          <w:tcPr>
            <w:tcW w:w="29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1FE615" w14:textId="77777777" w:rsidR="00F948C4" w:rsidRDefault="0071196A">
            <w:pPr>
              <w:pStyle w:val="Standard"/>
              <w:spacing w:after="0" w:line="240" w:lineRule="auto"/>
              <w:jc w:val="center"/>
              <w:rPr>
                <w:sz w:val="28"/>
                <w:szCs w:val="28"/>
              </w:rPr>
            </w:pPr>
            <w:r>
              <w:rPr>
                <w:sz w:val="28"/>
                <w:szCs w:val="28"/>
              </w:rPr>
              <w:t>6,3 А</w:t>
            </w:r>
          </w:p>
        </w:tc>
      </w:tr>
      <w:tr w:rsidR="00F948C4" w14:paraId="24E0ED1F" w14:textId="77777777">
        <w:tc>
          <w:tcPr>
            <w:tcW w:w="6919" w:type="dxa"/>
            <w:tcBorders>
              <w:left w:val="single" w:sz="4" w:space="0" w:color="00000A"/>
              <w:bottom w:val="single" w:sz="4" w:space="0" w:color="00000A"/>
              <w:right w:val="single" w:sz="4" w:space="0" w:color="00000A"/>
            </w:tcBorders>
            <w:tcMar>
              <w:top w:w="0" w:type="dxa"/>
              <w:left w:w="108" w:type="dxa"/>
              <w:bottom w:w="0" w:type="dxa"/>
              <w:right w:w="108" w:type="dxa"/>
            </w:tcMar>
          </w:tcPr>
          <w:p w14:paraId="6588276D" w14:textId="77777777" w:rsidR="00F948C4" w:rsidRDefault="0071196A">
            <w:pPr>
              <w:pStyle w:val="Standard"/>
              <w:spacing w:after="0" w:line="240" w:lineRule="auto"/>
              <w:rPr>
                <w:sz w:val="28"/>
                <w:szCs w:val="28"/>
              </w:rPr>
            </w:pPr>
            <w:r>
              <w:rPr>
                <w:sz w:val="28"/>
                <w:szCs w:val="28"/>
              </w:rPr>
              <w:t>Скорость откачки</w:t>
            </w:r>
          </w:p>
        </w:tc>
        <w:tc>
          <w:tcPr>
            <w:tcW w:w="2974" w:type="dxa"/>
            <w:tcBorders>
              <w:left w:val="single" w:sz="4" w:space="0" w:color="00000A"/>
              <w:bottom w:val="single" w:sz="4" w:space="0" w:color="00000A"/>
              <w:right w:val="single" w:sz="4" w:space="0" w:color="00000A"/>
            </w:tcBorders>
            <w:tcMar>
              <w:top w:w="0" w:type="dxa"/>
              <w:left w:w="108" w:type="dxa"/>
              <w:bottom w:w="0" w:type="dxa"/>
              <w:right w:w="108" w:type="dxa"/>
            </w:tcMar>
          </w:tcPr>
          <w:p w14:paraId="335D7F14" w14:textId="77777777" w:rsidR="00F948C4" w:rsidRDefault="0071196A">
            <w:pPr>
              <w:pStyle w:val="Standard"/>
              <w:spacing w:after="0" w:line="240" w:lineRule="auto"/>
              <w:jc w:val="center"/>
              <w:rPr>
                <w:sz w:val="28"/>
                <w:szCs w:val="28"/>
              </w:rPr>
            </w:pPr>
            <w:r>
              <w:rPr>
                <w:sz w:val="28"/>
                <w:szCs w:val="28"/>
              </w:rPr>
              <w:t>20 м3/ч</w:t>
            </w:r>
          </w:p>
        </w:tc>
      </w:tr>
      <w:tr w:rsidR="00F948C4" w14:paraId="4E299793" w14:textId="77777777">
        <w:tc>
          <w:tcPr>
            <w:tcW w:w="6919" w:type="dxa"/>
            <w:tcBorders>
              <w:left w:val="single" w:sz="4" w:space="0" w:color="00000A"/>
              <w:bottom w:val="single" w:sz="4" w:space="0" w:color="00000A"/>
              <w:right w:val="single" w:sz="4" w:space="0" w:color="00000A"/>
            </w:tcBorders>
            <w:tcMar>
              <w:top w:w="0" w:type="dxa"/>
              <w:left w:w="108" w:type="dxa"/>
              <w:bottom w:w="0" w:type="dxa"/>
              <w:right w:w="108" w:type="dxa"/>
            </w:tcMar>
          </w:tcPr>
          <w:p w14:paraId="63F58358" w14:textId="77777777" w:rsidR="00F948C4" w:rsidRDefault="0071196A">
            <w:pPr>
              <w:pStyle w:val="Standard"/>
              <w:spacing w:after="0" w:line="240" w:lineRule="auto"/>
              <w:rPr>
                <w:sz w:val="28"/>
                <w:szCs w:val="28"/>
              </w:rPr>
            </w:pPr>
            <w:r>
              <w:rPr>
                <w:sz w:val="28"/>
                <w:szCs w:val="28"/>
              </w:rPr>
              <w:t>Остаточное давление</w:t>
            </w:r>
          </w:p>
        </w:tc>
        <w:tc>
          <w:tcPr>
            <w:tcW w:w="2974" w:type="dxa"/>
            <w:tcBorders>
              <w:left w:val="single" w:sz="4" w:space="0" w:color="00000A"/>
              <w:bottom w:val="single" w:sz="4" w:space="0" w:color="00000A"/>
              <w:right w:val="single" w:sz="4" w:space="0" w:color="00000A"/>
            </w:tcBorders>
            <w:tcMar>
              <w:top w:w="0" w:type="dxa"/>
              <w:left w:w="108" w:type="dxa"/>
              <w:bottom w:w="0" w:type="dxa"/>
              <w:right w:w="108" w:type="dxa"/>
            </w:tcMar>
          </w:tcPr>
          <w:p w14:paraId="5CBCB2F0" w14:textId="77777777" w:rsidR="00F948C4" w:rsidRDefault="0071196A">
            <w:pPr>
              <w:pStyle w:val="Standard"/>
              <w:spacing w:after="0" w:line="240" w:lineRule="auto"/>
              <w:jc w:val="center"/>
              <w:rPr>
                <w:sz w:val="28"/>
                <w:szCs w:val="28"/>
              </w:rPr>
            </w:pPr>
            <w:r>
              <w:rPr>
                <w:sz w:val="28"/>
                <w:szCs w:val="28"/>
              </w:rPr>
              <w:t>0,5 мбар</w:t>
            </w:r>
          </w:p>
        </w:tc>
      </w:tr>
      <w:tr w:rsidR="00F948C4" w14:paraId="687277FD" w14:textId="77777777">
        <w:tc>
          <w:tcPr>
            <w:tcW w:w="6919" w:type="dxa"/>
            <w:tcBorders>
              <w:left w:val="single" w:sz="4" w:space="0" w:color="00000A"/>
              <w:bottom w:val="single" w:sz="4" w:space="0" w:color="00000A"/>
              <w:right w:val="single" w:sz="4" w:space="0" w:color="00000A"/>
            </w:tcBorders>
            <w:tcMar>
              <w:top w:w="0" w:type="dxa"/>
              <w:left w:w="108" w:type="dxa"/>
              <w:bottom w:w="0" w:type="dxa"/>
              <w:right w:w="108" w:type="dxa"/>
            </w:tcMar>
          </w:tcPr>
          <w:p w14:paraId="2CA8BBF1" w14:textId="77777777" w:rsidR="00F948C4" w:rsidRDefault="0071196A">
            <w:pPr>
              <w:pStyle w:val="Standard"/>
              <w:spacing w:after="0" w:line="240" w:lineRule="auto"/>
              <w:rPr>
                <w:sz w:val="28"/>
                <w:szCs w:val="28"/>
              </w:rPr>
            </w:pPr>
            <w:r>
              <w:rPr>
                <w:sz w:val="28"/>
                <w:szCs w:val="28"/>
              </w:rPr>
              <w:t>Объём масла</w:t>
            </w:r>
          </w:p>
        </w:tc>
        <w:tc>
          <w:tcPr>
            <w:tcW w:w="2974" w:type="dxa"/>
            <w:tcBorders>
              <w:left w:val="single" w:sz="4" w:space="0" w:color="00000A"/>
              <w:bottom w:val="single" w:sz="4" w:space="0" w:color="00000A"/>
              <w:right w:val="single" w:sz="4" w:space="0" w:color="00000A"/>
            </w:tcBorders>
            <w:tcMar>
              <w:top w:w="0" w:type="dxa"/>
              <w:left w:w="108" w:type="dxa"/>
              <w:bottom w:w="0" w:type="dxa"/>
              <w:right w:w="108" w:type="dxa"/>
            </w:tcMar>
          </w:tcPr>
          <w:p w14:paraId="603EE8B6" w14:textId="77777777" w:rsidR="00F948C4" w:rsidRDefault="0071196A">
            <w:pPr>
              <w:pStyle w:val="Standard"/>
              <w:spacing w:after="0" w:line="240" w:lineRule="auto"/>
              <w:jc w:val="center"/>
              <w:rPr>
                <w:sz w:val="28"/>
                <w:szCs w:val="28"/>
              </w:rPr>
            </w:pPr>
            <w:r>
              <w:rPr>
                <w:sz w:val="28"/>
                <w:szCs w:val="28"/>
              </w:rPr>
              <w:t>0,5 л</w:t>
            </w:r>
          </w:p>
        </w:tc>
      </w:tr>
      <w:tr w:rsidR="00F948C4" w14:paraId="2E5AB6C7" w14:textId="77777777">
        <w:tc>
          <w:tcPr>
            <w:tcW w:w="6919" w:type="dxa"/>
            <w:tcBorders>
              <w:left w:val="single" w:sz="4" w:space="0" w:color="00000A"/>
              <w:bottom w:val="single" w:sz="4" w:space="0" w:color="00000A"/>
              <w:right w:val="single" w:sz="4" w:space="0" w:color="00000A"/>
            </w:tcBorders>
            <w:tcMar>
              <w:top w:w="0" w:type="dxa"/>
              <w:left w:w="108" w:type="dxa"/>
              <w:bottom w:w="0" w:type="dxa"/>
              <w:right w:w="108" w:type="dxa"/>
            </w:tcMar>
          </w:tcPr>
          <w:p w14:paraId="0A721801" w14:textId="77777777" w:rsidR="00F948C4" w:rsidRDefault="0071196A">
            <w:pPr>
              <w:pStyle w:val="Standard"/>
              <w:spacing w:after="0" w:line="240" w:lineRule="auto"/>
              <w:rPr>
                <w:sz w:val="28"/>
                <w:szCs w:val="28"/>
              </w:rPr>
            </w:pPr>
            <w:r>
              <w:rPr>
                <w:sz w:val="28"/>
                <w:szCs w:val="28"/>
              </w:rPr>
              <w:t>Объём ресивера</w:t>
            </w:r>
          </w:p>
        </w:tc>
        <w:tc>
          <w:tcPr>
            <w:tcW w:w="2974" w:type="dxa"/>
            <w:tcBorders>
              <w:left w:val="single" w:sz="4" w:space="0" w:color="00000A"/>
              <w:bottom w:val="single" w:sz="4" w:space="0" w:color="00000A"/>
              <w:right w:val="single" w:sz="4" w:space="0" w:color="00000A"/>
            </w:tcBorders>
            <w:tcMar>
              <w:top w:w="0" w:type="dxa"/>
              <w:left w:w="108" w:type="dxa"/>
              <w:bottom w:w="0" w:type="dxa"/>
              <w:right w:w="108" w:type="dxa"/>
            </w:tcMar>
          </w:tcPr>
          <w:p w14:paraId="560F91D7" w14:textId="77777777" w:rsidR="00F948C4" w:rsidRDefault="0071196A">
            <w:pPr>
              <w:pStyle w:val="Standard"/>
              <w:spacing w:after="0" w:line="240" w:lineRule="auto"/>
              <w:jc w:val="center"/>
              <w:rPr>
                <w:sz w:val="28"/>
                <w:szCs w:val="28"/>
              </w:rPr>
            </w:pPr>
            <w:r>
              <w:rPr>
                <w:sz w:val="28"/>
                <w:szCs w:val="28"/>
              </w:rPr>
              <w:t>100 л</w:t>
            </w:r>
          </w:p>
        </w:tc>
      </w:tr>
      <w:tr w:rsidR="00F948C4" w14:paraId="7517E039" w14:textId="77777777">
        <w:tc>
          <w:tcPr>
            <w:tcW w:w="6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22C9AE" w14:textId="77777777" w:rsidR="00F948C4" w:rsidRDefault="0071196A">
            <w:pPr>
              <w:pStyle w:val="Standard"/>
              <w:spacing w:after="0" w:line="240" w:lineRule="auto"/>
            </w:pPr>
            <w:r>
              <w:rPr>
                <w:sz w:val="28"/>
                <w:szCs w:val="28"/>
              </w:rPr>
              <w:t xml:space="preserve">Температурный диапазон работы, </w:t>
            </w:r>
            <w:r>
              <w:rPr>
                <w:sz w:val="26"/>
                <w:szCs w:val="26"/>
              </w:rPr>
              <w:t>°С</w:t>
            </w:r>
          </w:p>
        </w:tc>
        <w:tc>
          <w:tcPr>
            <w:tcW w:w="29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A00CCC" w14:textId="77777777" w:rsidR="00F948C4" w:rsidRDefault="0071196A">
            <w:pPr>
              <w:pStyle w:val="Standard"/>
              <w:spacing w:after="0" w:line="240" w:lineRule="auto"/>
              <w:jc w:val="center"/>
              <w:rPr>
                <w:sz w:val="28"/>
                <w:szCs w:val="28"/>
              </w:rPr>
            </w:pPr>
            <w:r>
              <w:rPr>
                <w:sz w:val="28"/>
                <w:szCs w:val="28"/>
              </w:rPr>
              <w:t>-5 .. +40</w:t>
            </w:r>
          </w:p>
        </w:tc>
      </w:tr>
      <w:tr w:rsidR="00F948C4" w14:paraId="0001C6CF" w14:textId="77777777">
        <w:tc>
          <w:tcPr>
            <w:tcW w:w="6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01DD20" w14:textId="77777777" w:rsidR="00F948C4" w:rsidRDefault="0071196A">
            <w:pPr>
              <w:pStyle w:val="Standard"/>
              <w:tabs>
                <w:tab w:val="left" w:pos="1668"/>
              </w:tabs>
              <w:spacing w:after="0" w:line="240" w:lineRule="auto"/>
              <w:rPr>
                <w:sz w:val="28"/>
                <w:szCs w:val="28"/>
              </w:rPr>
            </w:pPr>
            <w:r>
              <w:rPr>
                <w:sz w:val="28"/>
                <w:szCs w:val="28"/>
              </w:rPr>
              <w:lastRenderedPageBreak/>
              <w:t>Габаритные размеры (ШхДхВ), м</w:t>
            </w:r>
          </w:p>
        </w:tc>
        <w:tc>
          <w:tcPr>
            <w:tcW w:w="29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8CD630" w14:textId="77777777" w:rsidR="00F948C4" w:rsidRDefault="0071196A">
            <w:pPr>
              <w:pStyle w:val="Standard"/>
              <w:spacing w:after="0" w:line="240" w:lineRule="auto"/>
              <w:jc w:val="center"/>
            </w:pPr>
            <w:r>
              <w:rPr>
                <w:sz w:val="28"/>
                <w:szCs w:val="28"/>
                <w:lang w:val="en-US"/>
              </w:rPr>
              <w:t>0,45x1x</w:t>
            </w:r>
            <w:r>
              <w:rPr>
                <w:sz w:val="28"/>
                <w:szCs w:val="28"/>
              </w:rPr>
              <w:t>1</w:t>
            </w:r>
          </w:p>
        </w:tc>
      </w:tr>
      <w:tr w:rsidR="00F948C4" w14:paraId="08245929" w14:textId="77777777">
        <w:tc>
          <w:tcPr>
            <w:tcW w:w="6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349EBB" w14:textId="77777777" w:rsidR="00F948C4" w:rsidRDefault="0071196A">
            <w:pPr>
              <w:pStyle w:val="Standard"/>
              <w:tabs>
                <w:tab w:val="left" w:pos="1668"/>
              </w:tabs>
              <w:spacing w:after="0" w:line="240" w:lineRule="auto"/>
              <w:rPr>
                <w:sz w:val="28"/>
                <w:szCs w:val="28"/>
              </w:rPr>
            </w:pPr>
            <w:r>
              <w:rPr>
                <w:sz w:val="28"/>
                <w:szCs w:val="28"/>
              </w:rPr>
              <w:t>Масса, кг</w:t>
            </w:r>
          </w:p>
        </w:tc>
        <w:tc>
          <w:tcPr>
            <w:tcW w:w="29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BA5A3C" w14:textId="6A84DE73" w:rsidR="00F948C4" w:rsidRDefault="004A27DE">
            <w:pPr>
              <w:pStyle w:val="Standard"/>
              <w:spacing w:after="0" w:line="240" w:lineRule="auto"/>
              <w:jc w:val="center"/>
              <w:rPr>
                <w:sz w:val="28"/>
                <w:szCs w:val="28"/>
              </w:rPr>
            </w:pPr>
            <w:r>
              <w:rPr>
                <w:sz w:val="28"/>
                <w:szCs w:val="28"/>
              </w:rPr>
              <w:t>80</w:t>
            </w:r>
          </w:p>
        </w:tc>
      </w:tr>
    </w:tbl>
    <w:p w14:paraId="757D378F" w14:textId="77777777" w:rsidR="00F948C4" w:rsidRDefault="0071196A">
      <w:pPr>
        <w:pStyle w:val="1"/>
        <w:pageBreakBefore/>
        <w:jc w:val="center"/>
      </w:pPr>
      <w:bookmarkStart w:id="3" w:name="_Toc73107826"/>
      <w:r>
        <w:lastRenderedPageBreak/>
        <w:t>Распаковка и монтаж.</w:t>
      </w:r>
      <w:bookmarkEnd w:id="3"/>
    </w:p>
    <w:p w14:paraId="5FC96118" w14:textId="77777777" w:rsidR="00F948C4" w:rsidRDefault="00F948C4">
      <w:pPr>
        <w:pStyle w:val="Standard"/>
      </w:pPr>
    </w:p>
    <w:p w14:paraId="4B9ECCC8" w14:textId="77777777" w:rsidR="00F948C4" w:rsidRDefault="0071196A">
      <w:pPr>
        <w:pStyle w:val="Standard"/>
        <w:rPr>
          <w:color w:val="000000"/>
        </w:rPr>
      </w:pPr>
      <w:r>
        <w:rPr>
          <w:color w:val="000000"/>
        </w:rPr>
        <w:t>Транспортировка станции в ящике допускается с помощью вил. Транспортировка Станции (если поставляется отдельно) должна осуществляться ручным способом.</w:t>
      </w:r>
    </w:p>
    <w:p w14:paraId="2622E030" w14:textId="77777777" w:rsidR="00F948C4" w:rsidRDefault="0071196A">
      <w:pPr>
        <w:pStyle w:val="Standard"/>
        <w:rPr>
          <w:color w:val="000000"/>
        </w:rPr>
      </w:pPr>
      <w:r>
        <w:rPr>
          <w:color w:val="000000"/>
        </w:rPr>
        <w:t>Перед запуском следует изучить руководство по эксплуатации на насос, а также проверить его и подготовить к работе в соответствии с руководством.</w:t>
      </w:r>
    </w:p>
    <w:p w14:paraId="22FF4883" w14:textId="77777777" w:rsidR="00F948C4" w:rsidRDefault="0071196A">
      <w:pPr>
        <w:pStyle w:val="Standard"/>
        <w:ind w:firstLine="0"/>
        <w:jc w:val="center"/>
        <w:rPr>
          <w:color w:val="000000"/>
        </w:rPr>
      </w:pPr>
      <w:r>
        <w:rPr>
          <w:noProof/>
          <w:color w:val="000000"/>
        </w:rPr>
        <w:drawing>
          <wp:anchor distT="0" distB="0" distL="114300" distR="114300" simplePos="0" relativeHeight="251658240" behindDoc="0" locked="0" layoutInCell="1" allowOverlap="1" wp14:anchorId="11C08523" wp14:editId="21C048AA">
            <wp:simplePos x="0" y="0"/>
            <wp:positionH relativeFrom="column">
              <wp:posOffset>930960</wp:posOffset>
            </wp:positionH>
            <wp:positionV relativeFrom="paragraph">
              <wp:posOffset>28080</wp:posOffset>
            </wp:positionV>
            <wp:extent cx="4582799" cy="3714840"/>
            <wp:effectExtent l="0" t="0" r="8251" b="0"/>
            <wp:wrapTopAndBottom/>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4582799" cy="3714840"/>
                    </a:xfrm>
                    <a:prstGeom prst="rect">
                      <a:avLst/>
                    </a:prstGeom>
                  </pic:spPr>
                </pic:pic>
              </a:graphicData>
            </a:graphic>
          </wp:anchor>
        </w:drawing>
      </w:r>
      <w:r>
        <w:rPr>
          <w:color w:val="000000"/>
        </w:rPr>
        <w:t>Рис. 1. Дверца шкафа управления вакуумной станции.</w:t>
      </w:r>
    </w:p>
    <w:p w14:paraId="368D9079" w14:textId="77777777" w:rsidR="00F948C4" w:rsidRDefault="00F948C4">
      <w:pPr>
        <w:pStyle w:val="Standard"/>
        <w:ind w:firstLine="0"/>
        <w:rPr>
          <w:rFonts w:ascii="Cambria" w:hAnsi="Cambria"/>
          <w:b/>
          <w:bCs/>
          <w:color w:val="000000"/>
          <w:sz w:val="36"/>
          <w:szCs w:val="26"/>
        </w:rPr>
      </w:pPr>
    </w:p>
    <w:p w14:paraId="6FEC455A" w14:textId="77777777" w:rsidR="00F948C4" w:rsidRDefault="0071196A">
      <w:pPr>
        <w:pStyle w:val="1"/>
        <w:pageBreakBefore/>
        <w:jc w:val="center"/>
      </w:pPr>
      <w:bookmarkStart w:id="4" w:name="_Toc73107827"/>
      <w:r>
        <w:lastRenderedPageBreak/>
        <w:t>Визуализация установки и процесса управления.</w:t>
      </w:r>
      <w:bookmarkEnd w:id="4"/>
    </w:p>
    <w:p w14:paraId="562D6DE7" w14:textId="77777777" w:rsidR="00F948C4" w:rsidRDefault="00F948C4">
      <w:pPr>
        <w:pStyle w:val="Standard"/>
        <w:rPr>
          <w:color w:val="000000"/>
        </w:rPr>
      </w:pPr>
    </w:p>
    <w:p w14:paraId="27DE1973" w14:textId="77777777" w:rsidR="00F948C4" w:rsidRDefault="0071196A">
      <w:pPr>
        <w:pStyle w:val="Standard"/>
      </w:pPr>
      <w:r>
        <w:rPr>
          <w:b/>
          <w:color w:val="000000"/>
        </w:rPr>
        <w:t xml:space="preserve">4.1. </w:t>
      </w:r>
      <w:r>
        <w:rPr>
          <w:color w:val="000000"/>
        </w:rPr>
        <w:t>Для наглядного представления информации о состоянии элементов установки и процессе управления на двери шкафа имеется набор индикаторов.</w:t>
      </w:r>
    </w:p>
    <w:p w14:paraId="0E832526" w14:textId="77777777" w:rsidR="00F948C4" w:rsidRDefault="0071196A">
      <w:pPr>
        <w:pStyle w:val="Standard"/>
      </w:pPr>
      <w:r>
        <w:rPr>
          <w:b/>
          <w:color w:val="000000"/>
        </w:rPr>
        <w:t>4.2</w:t>
      </w:r>
      <w:r>
        <w:rPr>
          <w:color w:val="000000"/>
        </w:rPr>
        <w:t>. Для управления установкой на дверце шкафа присутствуют элементы управления, с помощью который можно выбрать режим работы вакуумного насоса.</w:t>
      </w:r>
    </w:p>
    <w:p w14:paraId="5834EA83" w14:textId="77777777" w:rsidR="00F948C4" w:rsidRDefault="0071196A">
      <w:pPr>
        <w:pStyle w:val="Standard"/>
        <w:jc w:val="right"/>
        <w:rPr>
          <w:i/>
          <w:color w:val="000000"/>
        </w:rPr>
      </w:pPr>
      <w:r>
        <w:rPr>
          <w:i/>
          <w:color w:val="000000"/>
        </w:rPr>
        <w:t>Таблица 2. Элементы управления.</w:t>
      </w:r>
    </w:p>
    <w:tbl>
      <w:tblPr>
        <w:tblW w:w="9892" w:type="dxa"/>
        <w:tblInd w:w="13" w:type="dxa"/>
        <w:tblLayout w:type="fixed"/>
        <w:tblCellMar>
          <w:left w:w="10" w:type="dxa"/>
          <w:right w:w="10" w:type="dxa"/>
        </w:tblCellMar>
        <w:tblLook w:val="0000" w:firstRow="0" w:lastRow="0" w:firstColumn="0" w:lastColumn="0" w:noHBand="0" w:noVBand="0"/>
      </w:tblPr>
      <w:tblGrid>
        <w:gridCol w:w="2733"/>
        <w:gridCol w:w="7159"/>
      </w:tblGrid>
      <w:tr w:rsidR="00F948C4" w14:paraId="5D6802FC" w14:textId="77777777">
        <w:tc>
          <w:tcPr>
            <w:tcW w:w="27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1576EA" w14:textId="77777777" w:rsidR="00F948C4" w:rsidRDefault="0071196A">
            <w:pPr>
              <w:pStyle w:val="Standard"/>
              <w:spacing w:after="0" w:line="240" w:lineRule="auto"/>
              <w:rPr>
                <w:i/>
              </w:rPr>
            </w:pPr>
            <w:r>
              <w:rPr>
                <w:i/>
              </w:rPr>
              <w:t>- Трёхпозиционный переключатель.</w:t>
            </w:r>
          </w:p>
          <w:p w14:paraId="2F7FA1E3" w14:textId="77777777" w:rsidR="00F948C4" w:rsidRDefault="0071196A">
            <w:pPr>
              <w:pStyle w:val="Standard"/>
              <w:spacing w:after="0" w:line="240" w:lineRule="auto"/>
              <w:rPr>
                <w:i/>
                <w:lang w:val="en-US"/>
              </w:rPr>
            </w:pPr>
            <w:r>
              <w:rPr>
                <w:i/>
                <w:noProof/>
                <w:lang w:val="en-US"/>
              </w:rPr>
              <w:drawing>
                <wp:anchor distT="0" distB="0" distL="114300" distR="114300" simplePos="0" relativeHeight="2" behindDoc="0" locked="0" layoutInCell="1" allowOverlap="1" wp14:anchorId="68B05708" wp14:editId="5007AD5D">
                  <wp:simplePos x="0" y="0"/>
                  <wp:positionH relativeFrom="column">
                    <wp:align>center</wp:align>
                  </wp:positionH>
                  <wp:positionV relativeFrom="paragraph">
                    <wp:align>top</wp:align>
                  </wp:positionV>
                  <wp:extent cx="678240" cy="1055880"/>
                  <wp:effectExtent l="0" t="0" r="7560" b="0"/>
                  <wp:wrapTopAndBottom/>
                  <wp:docPr id="2"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678240" cy="1055880"/>
                          </a:xfrm>
                          <a:prstGeom prst="rect">
                            <a:avLst/>
                          </a:prstGeom>
                        </pic:spPr>
                      </pic:pic>
                    </a:graphicData>
                  </a:graphic>
                </wp:anchor>
              </w:drawing>
            </w:r>
          </w:p>
        </w:tc>
        <w:tc>
          <w:tcPr>
            <w:tcW w:w="71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7241C1" w14:textId="77777777" w:rsidR="00F948C4" w:rsidRDefault="0071196A">
            <w:pPr>
              <w:pStyle w:val="Standard"/>
              <w:spacing w:after="0" w:line="240" w:lineRule="auto"/>
            </w:pPr>
            <w:r>
              <w:t>Поворотный выключатель предназначен для переключения между режимами работы вакуумной станции.</w:t>
            </w:r>
          </w:p>
          <w:p w14:paraId="1051689D" w14:textId="77777777" w:rsidR="00F948C4" w:rsidRDefault="00F948C4">
            <w:pPr>
              <w:pStyle w:val="Standard"/>
              <w:spacing w:after="0" w:line="240" w:lineRule="auto"/>
            </w:pPr>
          </w:p>
          <w:p w14:paraId="1E270297" w14:textId="77777777" w:rsidR="00F948C4" w:rsidRDefault="0071196A">
            <w:pPr>
              <w:pStyle w:val="Standard"/>
              <w:spacing w:after="0" w:line="240" w:lineRule="auto"/>
              <w:rPr>
                <w:u w:val="single"/>
              </w:rPr>
            </w:pPr>
            <w:r>
              <w:rPr>
                <w:u w:val="single"/>
              </w:rPr>
              <w:t>Режимы работы:</w:t>
            </w:r>
          </w:p>
          <w:p w14:paraId="599B0D22" w14:textId="77777777" w:rsidR="00F948C4" w:rsidRDefault="00F948C4">
            <w:pPr>
              <w:pStyle w:val="Standard"/>
              <w:spacing w:after="0" w:line="240" w:lineRule="auto"/>
            </w:pPr>
          </w:p>
          <w:p w14:paraId="2C53A69F" w14:textId="77777777" w:rsidR="00F948C4" w:rsidRDefault="0071196A">
            <w:pPr>
              <w:pStyle w:val="a6"/>
              <w:numPr>
                <w:ilvl w:val="0"/>
                <w:numId w:val="5"/>
              </w:numPr>
              <w:spacing w:after="0" w:line="240" w:lineRule="auto"/>
            </w:pPr>
            <w:r>
              <w:t>При переводе выключателя в положение «</w:t>
            </w:r>
            <w:r>
              <w:rPr>
                <w:lang w:val="en-US"/>
              </w:rPr>
              <w:t>I</w:t>
            </w:r>
            <w:r>
              <w:t>» - напрямую включается насос вакуумной станции.</w:t>
            </w:r>
          </w:p>
          <w:p w14:paraId="202BF05D" w14:textId="77777777" w:rsidR="00F948C4" w:rsidRDefault="00F948C4">
            <w:pPr>
              <w:pStyle w:val="Standard"/>
              <w:spacing w:after="0" w:line="240" w:lineRule="auto"/>
              <w:ind w:firstLine="500"/>
            </w:pPr>
          </w:p>
          <w:p w14:paraId="50B0E804" w14:textId="77777777" w:rsidR="00F948C4" w:rsidRDefault="0071196A">
            <w:pPr>
              <w:pStyle w:val="a6"/>
              <w:numPr>
                <w:ilvl w:val="0"/>
                <w:numId w:val="3"/>
              </w:numPr>
              <w:spacing w:after="0" w:line="240" w:lineRule="auto"/>
            </w:pPr>
            <w:r>
              <w:t>При переводе выключателя в положение «0» - питание насоса снимается, и его работа останавливается.</w:t>
            </w:r>
          </w:p>
          <w:p w14:paraId="2DC1BF31" w14:textId="77777777" w:rsidR="00F948C4" w:rsidRDefault="00F948C4">
            <w:pPr>
              <w:pStyle w:val="Standard"/>
              <w:spacing w:after="0" w:line="240" w:lineRule="auto"/>
              <w:ind w:firstLine="500"/>
            </w:pPr>
          </w:p>
          <w:p w14:paraId="7CD07731" w14:textId="77777777" w:rsidR="00F948C4" w:rsidRDefault="0071196A">
            <w:pPr>
              <w:pStyle w:val="a6"/>
              <w:numPr>
                <w:ilvl w:val="0"/>
                <w:numId w:val="3"/>
              </w:numPr>
              <w:spacing w:after="0" w:line="240" w:lineRule="auto"/>
            </w:pPr>
            <w:r>
              <w:t>При переводе выключателя в положение «</w:t>
            </w:r>
            <w:r>
              <w:rPr>
                <w:lang w:val="en-US"/>
              </w:rPr>
              <w:t>II</w:t>
            </w:r>
            <w:r>
              <w:t>» - питание подаётся на электроконтактный вакуумметр, который включает или выключает вакуумный насос в зависимости от давления в ресивере. Давление поддерживается между левой и правой уставкой вакумметра.</w:t>
            </w:r>
          </w:p>
          <w:p w14:paraId="64797C13" w14:textId="77777777" w:rsidR="00F948C4" w:rsidRDefault="00F948C4">
            <w:pPr>
              <w:pStyle w:val="Standard"/>
              <w:spacing w:after="0" w:line="240" w:lineRule="auto"/>
              <w:ind w:firstLine="500"/>
            </w:pPr>
          </w:p>
          <w:p w14:paraId="2399C6B0" w14:textId="77777777" w:rsidR="00F948C4" w:rsidRDefault="00F948C4">
            <w:pPr>
              <w:pStyle w:val="Standard"/>
              <w:spacing w:after="0" w:line="240" w:lineRule="auto"/>
              <w:ind w:firstLine="500"/>
            </w:pPr>
          </w:p>
        </w:tc>
      </w:tr>
      <w:tr w:rsidR="00F948C4" w14:paraId="0072DF3A" w14:textId="77777777">
        <w:tc>
          <w:tcPr>
            <w:tcW w:w="27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476E76" w14:textId="77777777" w:rsidR="00F948C4" w:rsidRDefault="0071196A">
            <w:pPr>
              <w:pStyle w:val="Standard"/>
              <w:spacing w:after="0" w:line="240" w:lineRule="auto"/>
              <w:rPr>
                <w:i/>
              </w:rPr>
            </w:pPr>
            <w:r>
              <w:rPr>
                <w:i/>
              </w:rPr>
              <w:t>- Кнопка аварийного останова</w:t>
            </w:r>
          </w:p>
          <w:p w14:paraId="21659ACE" w14:textId="77777777" w:rsidR="00F948C4" w:rsidRDefault="0071196A">
            <w:pPr>
              <w:pStyle w:val="Standard"/>
              <w:spacing w:after="0" w:line="240" w:lineRule="auto"/>
              <w:rPr>
                <w:lang w:eastAsia="ru-RU"/>
              </w:rPr>
            </w:pPr>
            <w:r>
              <w:rPr>
                <w:noProof/>
                <w:lang w:eastAsia="ru-RU"/>
              </w:rPr>
              <w:drawing>
                <wp:anchor distT="0" distB="0" distL="114300" distR="114300" simplePos="0" relativeHeight="3" behindDoc="0" locked="0" layoutInCell="1" allowOverlap="1" wp14:anchorId="5192B25C" wp14:editId="03D14AA4">
                  <wp:simplePos x="0" y="0"/>
                  <wp:positionH relativeFrom="column">
                    <wp:align>center</wp:align>
                  </wp:positionH>
                  <wp:positionV relativeFrom="paragraph">
                    <wp:align>top</wp:align>
                  </wp:positionV>
                  <wp:extent cx="1005840" cy="990719"/>
                  <wp:effectExtent l="0" t="0" r="3810" b="0"/>
                  <wp:wrapTopAndBottom/>
                  <wp:docPr id="3" name="Графический объект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005840" cy="990719"/>
                          </a:xfrm>
                          <a:prstGeom prst="rect">
                            <a:avLst/>
                          </a:prstGeom>
                        </pic:spPr>
                      </pic:pic>
                    </a:graphicData>
                  </a:graphic>
                </wp:anchor>
              </w:drawing>
            </w:r>
          </w:p>
        </w:tc>
        <w:tc>
          <w:tcPr>
            <w:tcW w:w="71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F0A714" w14:textId="77777777" w:rsidR="00F948C4" w:rsidRDefault="0071196A">
            <w:pPr>
              <w:pStyle w:val="Standard"/>
              <w:spacing w:after="0" w:line="240" w:lineRule="auto"/>
            </w:pPr>
            <w:r>
              <w:t>Кнопка-грибок аварийного выключения.</w:t>
            </w:r>
          </w:p>
          <w:p w14:paraId="184686BB" w14:textId="77777777" w:rsidR="00F948C4" w:rsidRDefault="00F948C4">
            <w:pPr>
              <w:pStyle w:val="Standard"/>
              <w:spacing w:after="0" w:line="240" w:lineRule="auto"/>
            </w:pPr>
          </w:p>
          <w:p w14:paraId="64AB6CF4" w14:textId="77777777" w:rsidR="00F948C4" w:rsidRDefault="0071196A">
            <w:pPr>
              <w:pStyle w:val="Standard"/>
              <w:spacing w:after="0" w:line="240" w:lineRule="auto"/>
            </w:pPr>
            <w:r>
              <w:t>При нажатии блокирует работу насоса и размыкает цепь питания контактора.</w:t>
            </w:r>
          </w:p>
          <w:p w14:paraId="1F7FAF40" w14:textId="77777777" w:rsidR="00F948C4" w:rsidRDefault="0071196A">
            <w:pPr>
              <w:pStyle w:val="Standard"/>
              <w:spacing w:after="0" w:line="240" w:lineRule="auto"/>
            </w:pPr>
            <w:r>
              <w:t>Разблокировка поворотом по направлению стрелок</w:t>
            </w:r>
          </w:p>
        </w:tc>
      </w:tr>
    </w:tbl>
    <w:p w14:paraId="51EA77A8" w14:textId="77777777" w:rsidR="00F948C4" w:rsidRDefault="00F948C4">
      <w:pPr>
        <w:pStyle w:val="Standard"/>
        <w:rPr>
          <w:i/>
          <w:color w:val="000000"/>
        </w:rPr>
      </w:pPr>
    </w:p>
    <w:p w14:paraId="2AFD3BBB" w14:textId="77777777" w:rsidR="00F948C4" w:rsidRDefault="0071196A">
      <w:pPr>
        <w:pStyle w:val="Standard"/>
        <w:jc w:val="right"/>
        <w:rPr>
          <w:i/>
        </w:rPr>
      </w:pPr>
      <w:r>
        <w:rPr>
          <w:i/>
        </w:rPr>
        <w:t>Таблица 3. Элементы индикации.</w:t>
      </w:r>
    </w:p>
    <w:tbl>
      <w:tblPr>
        <w:tblW w:w="9907" w:type="dxa"/>
        <w:tblInd w:w="13" w:type="dxa"/>
        <w:tblLayout w:type="fixed"/>
        <w:tblCellMar>
          <w:left w:w="10" w:type="dxa"/>
          <w:right w:w="10" w:type="dxa"/>
        </w:tblCellMar>
        <w:tblLook w:val="0000" w:firstRow="0" w:lastRow="0" w:firstColumn="0" w:lastColumn="0" w:noHBand="0" w:noVBand="0"/>
      </w:tblPr>
      <w:tblGrid>
        <w:gridCol w:w="2733"/>
        <w:gridCol w:w="7174"/>
      </w:tblGrid>
      <w:tr w:rsidR="00F948C4" w14:paraId="6967170A" w14:textId="77777777">
        <w:tc>
          <w:tcPr>
            <w:tcW w:w="27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E92FC0" w14:textId="77777777" w:rsidR="00F948C4" w:rsidRDefault="0071196A">
            <w:pPr>
              <w:pStyle w:val="Standard"/>
              <w:spacing w:after="0" w:line="240" w:lineRule="auto"/>
              <w:ind w:firstLine="0"/>
              <w:jc w:val="center"/>
              <w:rPr>
                <w:i/>
              </w:rPr>
            </w:pPr>
            <w:r>
              <w:rPr>
                <w:i/>
                <w:noProof/>
              </w:rPr>
              <w:lastRenderedPageBreak/>
              <w:drawing>
                <wp:anchor distT="0" distB="0" distL="114300" distR="114300" simplePos="0" relativeHeight="4" behindDoc="0" locked="0" layoutInCell="1" allowOverlap="1" wp14:anchorId="0F29398B" wp14:editId="3B91334F">
                  <wp:simplePos x="0" y="0"/>
                  <wp:positionH relativeFrom="column">
                    <wp:align>center</wp:align>
                  </wp:positionH>
                  <wp:positionV relativeFrom="paragraph">
                    <wp:align>top</wp:align>
                  </wp:positionV>
                  <wp:extent cx="640800" cy="1000080"/>
                  <wp:effectExtent l="0" t="0" r="6900" b="0"/>
                  <wp:wrapTopAndBottom/>
                  <wp:docPr id="4" name="Графический объект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640800" cy="1000080"/>
                          </a:xfrm>
                          <a:prstGeom prst="rect">
                            <a:avLst/>
                          </a:prstGeom>
                        </pic:spPr>
                      </pic:pic>
                    </a:graphicData>
                  </a:graphic>
                </wp:anchor>
              </w:drawing>
            </w:r>
          </w:p>
        </w:tc>
        <w:tc>
          <w:tcPr>
            <w:tcW w:w="7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D9C925" w14:textId="77777777" w:rsidR="00F948C4" w:rsidRDefault="0071196A">
            <w:pPr>
              <w:pStyle w:val="Standard"/>
              <w:spacing w:after="0" w:line="240" w:lineRule="auto"/>
            </w:pPr>
            <w:r>
              <w:t>Белая лампа «СЕТЬ».</w:t>
            </w:r>
          </w:p>
          <w:p w14:paraId="2106559A" w14:textId="77777777" w:rsidR="00F948C4" w:rsidRDefault="00F948C4">
            <w:pPr>
              <w:pStyle w:val="Standard"/>
              <w:spacing w:after="0" w:line="240" w:lineRule="auto"/>
            </w:pPr>
          </w:p>
          <w:p w14:paraId="0B0EC187" w14:textId="77777777" w:rsidR="00F948C4" w:rsidRDefault="0071196A">
            <w:pPr>
              <w:pStyle w:val="Standard"/>
              <w:spacing w:after="0" w:line="240" w:lineRule="auto"/>
            </w:pPr>
            <w:r>
              <w:t>Горящая лампа свидетельствует о наличии электропитания в шкафу управления.</w:t>
            </w:r>
          </w:p>
          <w:p w14:paraId="5022FD95" w14:textId="77777777" w:rsidR="00F948C4" w:rsidRDefault="0071196A">
            <w:pPr>
              <w:pStyle w:val="Standard"/>
              <w:spacing w:after="0" w:line="240" w:lineRule="auto"/>
            </w:pPr>
            <w:r>
              <w:t>Лампа загорается при переводе мотор-автомата насоса в положение «</w:t>
            </w:r>
            <w:r>
              <w:rPr>
                <w:lang w:val="en-US"/>
              </w:rPr>
              <w:t>I</w:t>
            </w:r>
            <w:r>
              <w:t>» и гаснет при переводе в положение «0».</w:t>
            </w:r>
          </w:p>
        </w:tc>
      </w:tr>
      <w:tr w:rsidR="00F948C4" w14:paraId="495CAE89" w14:textId="77777777">
        <w:trPr>
          <w:trHeight w:val="279"/>
        </w:trPr>
        <w:tc>
          <w:tcPr>
            <w:tcW w:w="27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EBD9A3" w14:textId="77777777" w:rsidR="00F948C4" w:rsidRDefault="0071196A">
            <w:pPr>
              <w:pStyle w:val="Standard"/>
              <w:spacing w:after="0" w:line="240" w:lineRule="auto"/>
              <w:ind w:firstLine="0"/>
              <w:jc w:val="center"/>
              <w:rPr>
                <w:lang w:eastAsia="ru-RU"/>
              </w:rPr>
            </w:pPr>
            <w:r>
              <w:rPr>
                <w:noProof/>
                <w:lang w:eastAsia="ru-RU"/>
              </w:rPr>
              <w:drawing>
                <wp:anchor distT="0" distB="0" distL="114300" distR="114300" simplePos="0" relativeHeight="5" behindDoc="0" locked="0" layoutInCell="1" allowOverlap="1" wp14:anchorId="4C6A1ED0" wp14:editId="1E2CE57C">
                  <wp:simplePos x="0" y="0"/>
                  <wp:positionH relativeFrom="column">
                    <wp:align>center</wp:align>
                  </wp:positionH>
                  <wp:positionV relativeFrom="paragraph">
                    <wp:align>top</wp:align>
                  </wp:positionV>
                  <wp:extent cx="640080" cy="1008359"/>
                  <wp:effectExtent l="0" t="0" r="7620" b="1291"/>
                  <wp:wrapTopAndBottom/>
                  <wp:docPr id="5" name="Графический объект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640080" cy="1008359"/>
                          </a:xfrm>
                          <a:prstGeom prst="rect">
                            <a:avLst/>
                          </a:prstGeom>
                        </pic:spPr>
                      </pic:pic>
                    </a:graphicData>
                  </a:graphic>
                </wp:anchor>
              </w:drawing>
            </w:r>
          </w:p>
        </w:tc>
        <w:tc>
          <w:tcPr>
            <w:tcW w:w="71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09177C" w14:textId="77777777" w:rsidR="00F948C4" w:rsidRDefault="0071196A">
            <w:pPr>
              <w:pStyle w:val="Standard"/>
              <w:spacing w:after="0" w:line="240" w:lineRule="auto"/>
            </w:pPr>
            <w:r>
              <w:t>Зелёная лампа «В РАБОТЕ»</w:t>
            </w:r>
          </w:p>
          <w:p w14:paraId="00D6BEA7" w14:textId="77777777" w:rsidR="00F948C4" w:rsidRDefault="0071196A">
            <w:pPr>
              <w:pStyle w:val="Standard"/>
              <w:spacing w:after="0" w:line="240" w:lineRule="auto"/>
            </w:pPr>
            <w:r>
              <w:t>Горящая лампа свидетельствует о том, что на клеммы двигателя вакуумного насоса подано напряжение питания.</w:t>
            </w:r>
          </w:p>
        </w:tc>
      </w:tr>
    </w:tbl>
    <w:p w14:paraId="03A09B83" w14:textId="77777777" w:rsidR="00F948C4" w:rsidRDefault="00F948C4">
      <w:pPr>
        <w:pStyle w:val="1"/>
        <w:ind w:firstLine="0"/>
      </w:pPr>
    </w:p>
    <w:p w14:paraId="437A9215" w14:textId="77777777" w:rsidR="00F948C4" w:rsidRDefault="0071196A">
      <w:pPr>
        <w:pStyle w:val="1"/>
        <w:jc w:val="center"/>
      </w:pPr>
      <w:bookmarkStart w:id="5" w:name="_Toc73107828"/>
      <w:r>
        <w:t>Управление.</w:t>
      </w:r>
      <w:bookmarkEnd w:id="5"/>
    </w:p>
    <w:p w14:paraId="504310E3" w14:textId="77777777" w:rsidR="00F948C4" w:rsidRDefault="00F948C4">
      <w:pPr>
        <w:pStyle w:val="Standard"/>
        <w:rPr>
          <w:color w:val="000000"/>
        </w:rPr>
      </w:pPr>
    </w:p>
    <w:p w14:paraId="37EBA577" w14:textId="77777777" w:rsidR="00F948C4" w:rsidRDefault="0071196A">
      <w:pPr>
        <w:pStyle w:val="2"/>
        <w:jc w:val="center"/>
      </w:pPr>
      <w:bookmarkStart w:id="6" w:name="__RefHeading__587_670447391"/>
      <w:r>
        <w:t xml:space="preserve">5.1. </w:t>
      </w:r>
      <w:bookmarkStart w:id="7" w:name="_Toc73107829"/>
      <w:r>
        <w:t>Общая логика управления.</w:t>
      </w:r>
      <w:bookmarkEnd w:id="6"/>
      <w:bookmarkEnd w:id="7"/>
    </w:p>
    <w:p w14:paraId="66378744" w14:textId="77777777" w:rsidR="00F948C4" w:rsidRDefault="00F948C4">
      <w:pPr>
        <w:pStyle w:val="Standard"/>
      </w:pPr>
    </w:p>
    <w:p w14:paraId="7B4D2F04" w14:textId="77777777" w:rsidR="00F948C4" w:rsidRDefault="0071196A">
      <w:pPr>
        <w:pStyle w:val="Standard"/>
        <w:rPr>
          <w:color w:val="000000"/>
        </w:rPr>
      </w:pPr>
      <w:r>
        <w:rPr>
          <w:color w:val="000000"/>
        </w:rPr>
        <w:t>Управление осуществляется с дверцы шкафа управления (рис. 1).</w:t>
      </w:r>
    </w:p>
    <w:p w14:paraId="5B119B32" w14:textId="77777777" w:rsidR="00F948C4" w:rsidRDefault="0071196A">
      <w:pPr>
        <w:pStyle w:val="Standard"/>
      </w:pPr>
      <w:r>
        <w:rPr>
          <w:color w:val="000000"/>
        </w:rPr>
        <w:t xml:space="preserve">Для того, чтобы начать работу системы необходимо подключить главный питающий кабель шкафа управления к источнику питания и перевести ручку мотор-автомата </w:t>
      </w:r>
      <w:r>
        <w:rPr>
          <w:color w:val="000000"/>
          <w:lang w:val="en-US"/>
        </w:rPr>
        <w:t>QF</w:t>
      </w:r>
      <w:r>
        <w:rPr>
          <w:color w:val="000000"/>
        </w:rPr>
        <w:t>11, находящегося внутри щита, в положение «</w:t>
      </w:r>
      <w:r>
        <w:rPr>
          <w:color w:val="000000"/>
          <w:lang w:val="en-US"/>
        </w:rPr>
        <w:t>I</w:t>
      </w:r>
      <w:r>
        <w:rPr>
          <w:color w:val="000000"/>
        </w:rPr>
        <w:t>».</w:t>
      </w:r>
    </w:p>
    <w:p w14:paraId="4D7BB8FC" w14:textId="77777777" w:rsidR="00F948C4" w:rsidRDefault="0071196A">
      <w:pPr>
        <w:pStyle w:val="Standard"/>
      </w:pPr>
      <w:r>
        <w:rPr>
          <w:color w:val="000000"/>
        </w:rPr>
        <w:t xml:space="preserve">Основное управление станцией осуществляется с помощью трёхпозиционного переключателя. Кнопка аварийного останова предназначена только для отключения станции в случае аварии. Трёхпозиционный переключатель позволяет остановить работу насоса вакуумной станции путём выставления его в положение 0 и выбрать один из двух режимов работы насоса: </w:t>
      </w:r>
      <w:r>
        <w:rPr>
          <w:color w:val="000000"/>
          <w:lang w:val="en-US"/>
        </w:rPr>
        <w:t>I</w:t>
      </w:r>
      <w:r>
        <w:rPr>
          <w:color w:val="000000"/>
        </w:rPr>
        <w:t xml:space="preserve"> –«ручной», </w:t>
      </w:r>
      <w:r>
        <w:rPr>
          <w:color w:val="000000"/>
          <w:lang w:val="en-US"/>
        </w:rPr>
        <w:t>II</w:t>
      </w:r>
      <w:r>
        <w:rPr>
          <w:color w:val="000000"/>
        </w:rPr>
        <w:t xml:space="preserve"> – «автоматический».</w:t>
      </w:r>
    </w:p>
    <w:p w14:paraId="1E748400" w14:textId="77777777" w:rsidR="00F948C4" w:rsidRDefault="0071196A">
      <w:pPr>
        <w:pStyle w:val="Standard"/>
      </w:pPr>
      <w:r>
        <w:rPr>
          <w:b/>
          <w:color w:val="000000"/>
          <w:sz w:val="28"/>
        </w:rPr>
        <w:t>Внимание!</w:t>
      </w:r>
      <w:r>
        <w:rPr>
          <w:color w:val="000000"/>
          <w:sz w:val="28"/>
        </w:rPr>
        <w:t>: после нажатия кнопки аварийного останова необходимо перевести трёхпозиционный выключатель в положение 0 во избежание непреднамеренного пуска насоса при разблокировке аварийной кнопки.</w:t>
      </w:r>
    </w:p>
    <w:p w14:paraId="76F8AF6A" w14:textId="77777777" w:rsidR="00F948C4" w:rsidRDefault="00F948C4">
      <w:pPr>
        <w:pStyle w:val="Standard"/>
      </w:pPr>
    </w:p>
    <w:p w14:paraId="3D6E7749" w14:textId="77777777" w:rsidR="00F948C4" w:rsidRDefault="00F948C4">
      <w:pPr>
        <w:pStyle w:val="Standard"/>
      </w:pPr>
    </w:p>
    <w:p w14:paraId="51E2F613" w14:textId="77777777" w:rsidR="00F948C4" w:rsidRDefault="00F948C4">
      <w:pPr>
        <w:pStyle w:val="Standard"/>
      </w:pPr>
    </w:p>
    <w:p w14:paraId="0B07067B" w14:textId="77777777" w:rsidR="00F948C4" w:rsidRDefault="00F948C4">
      <w:pPr>
        <w:pStyle w:val="Standard"/>
      </w:pPr>
    </w:p>
    <w:p w14:paraId="27904C6A" w14:textId="77777777" w:rsidR="00F948C4" w:rsidRDefault="0071196A">
      <w:pPr>
        <w:pStyle w:val="2"/>
        <w:jc w:val="center"/>
      </w:pPr>
      <w:bookmarkStart w:id="8" w:name="__RefHeading__589_670447391"/>
      <w:r>
        <w:lastRenderedPageBreak/>
        <w:t xml:space="preserve">5.2. </w:t>
      </w:r>
      <w:bookmarkStart w:id="9" w:name="_Toc40350170"/>
      <w:bookmarkStart w:id="10" w:name="_Toc73107830"/>
      <w:r>
        <w:t>Режимы работы</w:t>
      </w:r>
      <w:bookmarkEnd w:id="9"/>
      <w:bookmarkEnd w:id="10"/>
      <w:r>
        <w:t>.</w:t>
      </w:r>
      <w:bookmarkEnd w:id="8"/>
    </w:p>
    <w:p w14:paraId="65D04D08" w14:textId="77777777" w:rsidR="00F948C4" w:rsidRDefault="0071196A">
      <w:pPr>
        <w:pStyle w:val="Standard"/>
        <w:jc w:val="center"/>
      </w:pPr>
      <w:r>
        <w:rPr>
          <w:i/>
          <w:u w:val="single"/>
          <w:lang w:val="en-US"/>
        </w:rPr>
        <w:t>I</w:t>
      </w:r>
      <w:r>
        <w:rPr>
          <w:i/>
          <w:u w:val="single"/>
        </w:rPr>
        <w:t xml:space="preserve"> - Ручной режим работы.</w:t>
      </w:r>
    </w:p>
    <w:p w14:paraId="03281389" w14:textId="77777777" w:rsidR="00F948C4" w:rsidRDefault="0071196A">
      <w:pPr>
        <w:pStyle w:val="Standard"/>
      </w:pPr>
      <w:r>
        <w:t xml:space="preserve">При повороте переключателя в положение </w:t>
      </w:r>
      <w:r>
        <w:rPr>
          <w:lang w:val="en-US"/>
        </w:rPr>
        <w:t>I</w:t>
      </w:r>
      <w:r>
        <w:t xml:space="preserve"> насос вакуумной станции работает в ручном режиме. В этом режиме насос работает постоянно, пока переключатель не будет переведёт в другое положение, либо не будет нажата аварийная кнопка, либо не сработает мотор-автомат, либо не перегорит плавкая вставка предохранителя. В данном режиме команда на включение двигателя подается постоянно.</w:t>
      </w:r>
    </w:p>
    <w:p w14:paraId="33822A44" w14:textId="77777777" w:rsidR="00F948C4" w:rsidRDefault="0071196A">
      <w:pPr>
        <w:pStyle w:val="Standard"/>
        <w:jc w:val="center"/>
      </w:pPr>
      <w:r>
        <w:rPr>
          <w:i/>
          <w:u w:val="single"/>
          <w:lang w:val="en-US"/>
        </w:rPr>
        <w:t>II</w:t>
      </w:r>
      <w:r>
        <w:rPr>
          <w:i/>
          <w:u w:val="single"/>
        </w:rPr>
        <w:t>– Автоматический режим работы.</w:t>
      </w:r>
    </w:p>
    <w:p w14:paraId="239C2EBA" w14:textId="77777777" w:rsidR="00F948C4" w:rsidRDefault="0071196A">
      <w:pPr>
        <w:pStyle w:val="Standard"/>
        <w:jc w:val="center"/>
      </w:pPr>
      <w:r>
        <w:rPr>
          <w:noProof/>
        </w:rPr>
        <w:drawing>
          <wp:inline distT="0" distB="0" distL="0" distR="0" wp14:anchorId="3B6C8A4F" wp14:editId="4E02BE62">
            <wp:extent cx="1574280" cy="1851839"/>
            <wp:effectExtent l="0" t="0" r="6870" b="0"/>
            <wp:docPr id="6"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1574280" cy="1851839"/>
                    </a:xfrm>
                    <a:prstGeom prst="rect">
                      <a:avLst/>
                    </a:prstGeom>
                    <a:ln>
                      <a:noFill/>
                      <a:prstDash/>
                    </a:ln>
                  </pic:spPr>
                </pic:pic>
              </a:graphicData>
            </a:graphic>
          </wp:inline>
        </w:drawing>
      </w:r>
    </w:p>
    <w:p w14:paraId="39B94CA5" w14:textId="77777777" w:rsidR="00F948C4" w:rsidRDefault="0071196A">
      <w:pPr>
        <w:pStyle w:val="Standard"/>
        <w:jc w:val="center"/>
      </w:pPr>
      <w:r>
        <w:t>Рис.2. Электроконтактный вакууметр.</w:t>
      </w:r>
    </w:p>
    <w:p w14:paraId="14BE1CD4" w14:textId="77777777" w:rsidR="00F948C4" w:rsidRDefault="0071196A">
      <w:pPr>
        <w:pStyle w:val="Standard"/>
      </w:pPr>
      <w:r>
        <w:rPr>
          <w:color w:val="000000"/>
        </w:rPr>
        <w:t xml:space="preserve">При повороте переключателя в положение </w:t>
      </w:r>
      <w:r>
        <w:rPr>
          <w:color w:val="000000"/>
          <w:lang w:val="en-US"/>
        </w:rPr>
        <w:t>II</w:t>
      </w:r>
      <w:r>
        <w:rPr>
          <w:color w:val="000000"/>
        </w:rPr>
        <w:t xml:space="preserve"> насос работает в автоматическом режиме в зависимости от показаний давления на электроконтактном манометре.</w:t>
      </w:r>
    </w:p>
    <w:p w14:paraId="5C649E0C" w14:textId="77777777" w:rsidR="00F948C4" w:rsidRDefault="0071196A">
      <w:pPr>
        <w:pStyle w:val="Standard"/>
        <w:rPr>
          <w:color w:val="000000"/>
        </w:rPr>
      </w:pPr>
      <w:r>
        <w:rPr>
          <w:color w:val="000000"/>
        </w:rPr>
        <w:t>На рис. 2 изображён электроконтактный манометр, установленный на ресивере вакуумной системы. Электроконтактный манометр позволяет поддерживать давление в выбранном диапазоне. При достижении показаний выше верхней уставки (Правый контакт) давления шкаф управления запускает насос вакуумной станции. При достижении показаний ниже нижней уставки (Левый контакт) давления насос вакуумной системы останавливается.</w:t>
      </w:r>
    </w:p>
    <w:p w14:paraId="1B101292" w14:textId="77777777" w:rsidR="00F948C4" w:rsidRDefault="0071196A">
      <w:pPr>
        <w:pStyle w:val="Standard"/>
        <w:rPr>
          <w:color w:val="000000"/>
        </w:rPr>
      </w:pPr>
      <w:r>
        <w:rPr>
          <w:color w:val="000000"/>
        </w:rPr>
        <w:t>Изменять значения уставок можно на электроконтактном манометре с помощью шлицевой отвертки.</w:t>
      </w:r>
    </w:p>
    <w:p w14:paraId="52A52735" w14:textId="77777777" w:rsidR="00F948C4" w:rsidRDefault="0071196A">
      <w:pPr>
        <w:pStyle w:val="Standard"/>
      </w:pPr>
      <w:r>
        <w:rPr>
          <w:b/>
          <w:color w:val="000000"/>
          <w:sz w:val="28"/>
        </w:rPr>
        <w:t>Внимание!</w:t>
      </w:r>
      <w:r>
        <w:rPr>
          <w:color w:val="000000"/>
          <w:sz w:val="28"/>
        </w:rPr>
        <w:t xml:space="preserve">: Режим работы двигателя S1 - продолжительный (продолжительная работа несколько часов), с ограничением количества пусков в час во избежание перегрева обмоток двигателя из за пусковых токов и недостаточного времени для охлаждения двигателя между пусками. Частота пусков - от 6 до 12 пусков в час в зависимости от модели насоса. Точное значение указано в инструкции на насос.  </w:t>
      </w:r>
    </w:p>
    <w:p w14:paraId="24DDF0A0" w14:textId="77777777" w:rsidR="00F948C4" w:rsidRDefault="0071196A">
      <w:pPr>
        <w:pStyle w:val="Standard"/>
      </w:pPr>
      <w:r>
        <w:rPr>
          <w:b/>
          <w:color w:val="000000"/>
          <w:sz w:val="28"/>
        </w:rPr>
        <w:lastRenderedPageBreak/>
        <w:t>Внимание!</w:t>
      </w:r>
      <w:r>
        <w:rPr>
          <w:color w:val="000000"/>
          <w:sz w:val="28"/>
        </w:rPr>
        <w:t>: Во избежание поломки следует выбирать диапазон уставок таким образом, чтобы соблюдались ограничения по частоте пусков в час. При значительном потреблении вакуума, когда невозможно соблюсти данное ограничение следует использовать ручной режим I и оставить насос включенным постоянно на все время работы со значительным потреблением вакуума.</w:t>
      </w:r>
    </w:p>
    <w:p w14:paraId="7164F1D4" w14:textId="77777777" w:rsidR="00F948C4" w:rsidRDefault="0071196A">
      <w:pPr>
        <w:pStyle w:val="Standard"/>
        <w:jc w:val="center"/>
        <w:rPr>
          <w:b/>
          <w:color w:val="000000"/>
        </w:rPr>
      </w:pPr>
      <w:r>
        <w:rPr>
          <w:b/>
          <w:color w:val="000000"/>
        </w:rPr>
        <w:t>ЗАПРЕЩАЕТСЯ</w:t>
      </w:r>
    </w:p>
    <w:p w14:paraId="489E4BB3" w14:textId="77777777" w:rsidR="00F948C4" w:rsidRDefault="0071196A">
      <w:pPr>
        <w:pStyle w:val="Standard"/>
        <w:rPr>
          <w:color w:val="000000"/>
        </w:rPr>
      </w:pPr>
      <w:r>
        <w:rPr>
          <w:b/>
          <w:color w:val="000000"/>
        </w:rPr>
        <w:t>Работа с оборудованием без его предварительного физического обесточивания и соблюдения необходимых мер по безопасности работ.</w:t>
      </w:r>
    </w:p>
    <w:p w14:paraId="7BCAEB43" w14:textId="77777777" w:rsidR="00F948C4" w:rsidRDefault="0071196A">
      <w:pPr>
        <w:pStyle w:val="1"/>
        <w:jc w:val="center"/>
      </w:pPr>
      <w:bookmarkStart w:id="11" w:name="_Toc73107831"/>
      <w:r>
        <w:t>Меры безопасности при эксплуатации и обслуживание шкафа управления</w:t>
      </w:r>
      <w:bookmarkEnd w:id="11"/>
    </w:p>
    <w:p w14:paraId="32B0765B" w14:textId="77777777" w:rsidR="00F948C4" w:rsidRDefault="00F948C4">
      <w:pPr>
        <w:pStyle w:val="Standard"/>
        <w:rPr>
          <w:color w:val="000000"/>
        </w:rPr>
      </w:pPr>
    </w:p>
    <w:p w14:paraId="36B95534" w14:textId="77777777" w:rsidR="00F948C4" w:rsidRDefault="0071196A">
      <w:pPr>
        <w:pStyle w:val="Standard"/>
      </w:pPr>
      <w:r>
        <w:rPr>
          <w:b/>
          <w:color w:val="000000"/>
        </w:rPr>
        <w:t>6.1.</w:t>
      </w:r>
      <w:r>
        <w:rPr>
          <w:color w:val="000000"/>
        </w:rPr>
        <w:t xml:space="preserve"> К монтажу и обслуживанию допускается персонал, прошедший подготовку и имеющий разрешение в соответствии с «Правилами технической эксплуатации электроустановок потребителей» и «Правилами техники безопасности при эксплуатации электроустановок потребителей» и имеющих квалификационную группу по технике безопасности не ниже III группы до 1000В.</w:t>
      </w:r>
    </w:p>
    <w:p w14:paraId="7F06850D" w14:textId="77777777" w:rsidR="00F948C4" w:rsidRDefault="0071196A">
      <w:pPr>
        <w:pStyle w:val="Standard"/>
      </w:pPr>
      <w:r>
        <w:rPr>
          <w:b/>
          <w:color w:val="000000"/>
        </w:rPr>
        <w:t>6.2.</w:t>
      </w:r>
      <w:r>
        <w:rPr>
          <w:color w:val="000000"/>
        </w:rPr>
        <w:t xml:space="preserve"> Защита обслуживающего персонала от косвенного прикосновения к токоведущим частям обеспечивается в соответствии с п.7.4.3. ГОСТ Р 51321.1-2000.</w:t>
      </w:r>
    </w:p>
    <w:p w14:paraId="382B49C5" w14:textId="77777777" w:rsidR="00F948C4" w:rsidRDefault="0071196A">
      <w:pPr>
        <w:pStyle w:val="Standard"/>
      </w:pPr>
      <w:r>
        <w:rPr>
          <w:b/>
          <w:color w:val="000000"/>
        </w:rPr>
        <w:t>6.3.</w:t>
      </w:r>
      <w:r>
        <w:rPr>
          <w:color w:val="000000"/>
        </w:rPr>
        <w:t xml:space="preserve"> Корпус устройства должен быть заземлён в соответствии с требованиями ПУЭ гл.1-7 (для ЭЛЕКТРОУСТАНОВОК, изготовленных в металлическом корпусе).</w:t>
      </w:r>
    </w:p>
    <w:p w14:paraId="6FB9E2C1" w14:textId="77777777" w:rsidR="00F948C4" w:rsidRDefault="00F948C4">
      <w:pPr>
        <w:pStyle w:val="Standard"/>
        <w:rPr>
          <w:color w:val="000000"/>
        </w:rPr>
      </w:pPr>
    </w:p>
    <w:p w14:paraId="493CFE4C" w14:textId="77777777" w:rsidR="00F948C4" w:rsidRDefault="0071196A">
      <w:pPr>
        <w:pStyle w:val="1"/>
        <w:jc w:val="center"/>
      </w:pPr>
      <w:r>
        <w:t>Подготовка к пуску вакуумной станции</w:t>
      </w:r>
      <w:bookmarkStart w:id="12" w:name="_Toc73107832"/>
      <w:r>
        <w:t>.</w:t>
      </w:r>
      <w:bookmarkEnd w:id="12"/>
    </w:p>
    <w:p w14:paraId="43F490F0" w14:textId="77777777" w:rsidR="00F948C4" w:rsidRDefault="00F948C4">
      <w:pPr>
        <w:pStyle w:val="a6"/>
        <w:ind w:left="644" w:firstLine="0"/>
        <w:rPr>
          <w:lang w:eastAsia="ru-RU"/>
        </w:rPr>
      </w:pPr>
    </w:p>
    <w:p w14:paraId="18690D2C" w14:textId="77777777" w:rsidR="00F948C4" w:rsidRDefault="0071196A">
      <w:pPr>
        <w:pStyle w:val="Standard"/>
      </w:pPr>
      <w:r>
        <w:rPr>
          <w:b/>
          <w:color w:val="000000"/>
        </w:rPr>
        <w:t>7.1.</w:t>
      </w:r>
      <w:r>
        <w:rPr>
          <w:color w:val="000000"/>
        </w:rPr>
        <w:t xml:space="preserve"> Произвести затяжку всех электрических соединений, проверить целостность узлов, аппаратов, изоляции электрических цепей.</w:t>
      </w:r>
    </w:p>
    <w:p w14:paraId="112B1D7D" w14:textId="77777777" w:rsidR="00F948C4" w:rsidRDefault="0071196A">
      <w:pPr>
        <w:pStyle w:val="Standard"/>
      </w:pPr>
      <w:r>
        <w:rPr>
          <w:b/>
          <w:color w:val="000000"/>
        </w:rPr>
        <w:t>7.2.</w:t>
      </w:r>
      <w:r>
        <w:rPr>
          <w:color w:val="000000"/>
        </w:rPr>
        <w:t xml:space="preserve"> Установить устройство на месте эксплуатации</w:t>
      </w:r>
    </w:p>
    <w:p w14:paraId="3E170958" w14:textId="77777777" w:rsidR="00F948C4" w:rsidRDefault="0071196A">
      <w:pPr>
        <w:pStyle w:val="Standard"/>
      </w:pPr>
      <w:r>
        <w:rPr>
          <w:b/>
          <w:color w:val="000000"/>
        </w:rPr>
        <w:t>7.3.</w:t>
      </w:r>
      <w:r>
        <w:rPr>
          <w:color w:val="000000"/>
        </w:rPr>
        <w:t xml:space="preserve"> Произвести подключение внешних кабелей и проводов к зажимам соответствующих аппаратов, шинных мостов и пр.</w:t>
      </w:r>
    </w:p>
    <w:p w14:paraId="14CE5302" w14:textId="77777777" w:rsidR="00F948C4" w:rsidRDefault="0071196A">
      <w:pPr>
        <w:pStyle w:val="Standard"/>
      </w:pPr>
      <w:r>
        <w:rPr>
          <w:b/>
          <w:color w:val="000000"/>
        </w:rPr>
        <w:t xml:space="preserve">7.4. </w:t>
      </w:r>
      <w:r>
        <w:rPr>
          <w:color w:val="000000"/>
        </w:rPr>
        <w:t>Перед подачей питающего напряжения обязательно проверить правильность подключения и затяжку резьбовых соединений.</w:t>
      </w:r>
    </w:p>
    <w:p w14:paraId="4A5325A1" w14:textId="77777777" w:rsidR="00F948C4" w:rsidRDefault="0071196A">
      <w:pPr>
        <w:pStyle w:val="Standard"/>
      </w:pPr>
      <w:r>
        <w:rPr>
          <w:b/>
          <w:bCs/>
        </w:rPr>
        <w:lastRenderedPageBreak/>
        <w:t>7.5.</w:t>
      </w:r>
      <w:r>
        <w:t xml:space="preserve"> Перед запуском обратите внимание, что выхлоп насоса не должен быть закрыт. Если это произошло, то сделайте так, чтобы выходу среды из насоса ничего не препятствовало.</w:t>
      </w:r>
    </w:p>
    <w:p w14:paraId="72D76A47" w14:textId="77777777" w:rsidR="00F948C4" w:rsidRDefault="0071196A">
      <w:pPr>
        <w:pStyle w:val="Standard"/>
      </w:pPr>
      <w:r>
        <w:rPr>
          <w:b/>
          <w:bCs/>
        </w:rPr>
        <w:t xml:space="preserve">7.6. </w:t>
      </w:r>
      <w:r>
        <w:t>Уровень масла в насосе должен быть между отметками минимального и максимального уровня. Во время заправки насоса маслом насос должен быть полностью остановлен. Также по уровню масла можно отследить, насколько быстро оно расходуется, что может послужить превентивной мерой для неисправностей.</w:t>
      </w:r>
    </w:p>
    <w:p w14:paraId="4D1508FF" w14:textId="77777777" w:rsidR="00F948C4" w:rsidRDefault="0071196A">
      <w:pPr>
        <w:pStyle w:val="Standard"/>
        <w:ind w:firstLine="283"/>
      </w:pPr>
      <w:r>
        <w:rPr>
          <w:b/>
          <w:bCs/>
        </w:rPr>
        <w:t>7.7.</w:t>
      </w:r>
      <w:r>
        <w:t xml:space="preserve"> Температура в помещении, в котором будет работать станция, должна быть от +10 до +40 °C, а влажность не должна быть выше 85%.</w:t>
      </w:r>
    </w:p>
    <w:p w14:paraId="3B070B5C" w14:textId="77777777" w:rsidR="00F948C4" w:rsidRDefault="00F948C4">
      <w:pPr>
        <w:pStyle w:val="Standard"/>
        <w:ind w:firstLine="0"/>
      </w:pPr>
    </w:p>
    <w:p w14:paraId="184B9168" w14:textId="77777777" w:rsidR="00F948C4" w:rsidRDefault="00F948C4">
      <w:pPr>
        <w:pStyle w:val="Standard"/>
        <w:ind w:firstLine="0"/>
      </w:pPr>
    </w:p>
    <w:p w14:paraId="2615F31D" w14:textId="77777777" w:rsidR="00F948C4" w:rsidRDefault="00F948C4">
      <w:pPr>
        <w:pStyle w:val="Standard"/>
        <w:ind w:firstLine="0"/>
      </w:pPr>
    </w:p>
    <w:p w14:paraId="331C5915" w14:textId="77777777" w:rsidR="00F948C4" w:rsidRDefault="0071196A">
      <w:pPr>
        <w:pStyle w:val="1"/>
        <w:jc w:val="center"/>
      </w:pPr>
      <w:bookmarkStart w:id="13" w:name="_Toc73107833"/>
      <w:r>
        <w:t>Техническое обслуживание вакуумной станции.</w:t>
      </w:r>
      <w:bookmarkEnd w:id="13"/>
    </w:p>
    <w:p w14:paraId="61924149" w14:textId="77777777" w:rsidR="00F948C4" w:rsidRDefault="00F948C4">
      <w:pPr>
        <w:pStyle w:val="Textbody"/>
        <w:spacing w:after="0" w:line="240" w:lineRule="auto"/>
        <w:ind w:firstLine="0"/>
        <w:jc w:val="center"/>
      </w:pPr>
    </w:p>
    <w:p w14:paraId="42DF7260" w14:textId="77777777" w:rsidR="00F948C4" w:rsidRDefault="0071196A">
      <w:pPr>
        <w:pStyle w:val="2"/>
        <w:spacing w:before="0" w:after="198"/>
        <w:ind w:left="0" w:firstLine="0"/>
        <w:jc w:val="center"/>
      </w:pPr>
      <w:r>
        <w:t>8.1. Техническое обслуживание шкафа управления.</w:t>
      </w:r>
    </w:p>
    <w:p w14:paraId="11339316" w14:textId="77777777" w:rsidR="00F948C4" w:rsidRDefault="0071196A">
      <w:pPr>
        <w:pStyle w:val="Standard"/>
      </w:pPr>
      <w:r>
        <w:rPr>
          <w:b/>
          <w:color w:val="000000"/>
        </w:rPr>
        <w:t>8.1.1.</w:t>
      </w:r>
      <w:r>
        <w:rPr>
          <w:color w:val="000000"/>
        </w:rPr>
        <w:t xml:space="preserve"> Периодическое обслуживание производится в соответствии с инструкциями эксплуатирующих организаций, но не реже одного раза в шесть месяцев, при этом необходимо проверить:</w:t>
      </w:r>
    </w:p>
    <w:p w14:paraId="029E6E0A" w14:textId="77777777" w:rsidR="00F948C4" w:rsidRDefault="0071196A">
      <w:pPr>
        <w:pStyle w:val="Standard"/>
        <w:rPr>
          <w:color w:val="000000"/>
        </w:rPr>
      </w:pPr>
      <w:r>
        <w:rPr>
          <w:color w:val="000000"/>
        </w:rPr>
        <w:t>а) состояние контактных зажимов и крепежа;</w:t>
      </w:r>
    </w:p>
    <w:p w14:paraId="12F02E35" w14:textId="77777777" w:rsidR="00F948C4" w:rsidRDefault="0071196A">
      <w:pPr>
        <w:pStyle w:val="Standard"/>
        <w:rPr>
          <w:color w:val="000000"/>
        </w:rPr>
      </w:pPr>
      <w:r>
        <w:rPr>
          <w:color w:val="000000"/>
        </w:rPr>
        <w:t>б) состояние заземления;</w:t>
      </w:r>
    </w:p>
    <w:p w14:paraId="2329600E" w14:textId="77777777" w:rsidR="00F948C4" w:rsidRDefault="0071196A">
      <w:pPr>
        <w:pStyle w:val="Standard"/>
        <w:rPr>
          <w:color w:val="000000"/>
        </w:rPr>
      </w:pPr>
      <w:r>
        <w:rPr>
          <w:color w:val="000000"/>
        </w:rPr>
        <w:t>в) целостность корпуса.</w:t>
      </w:r>
    </w:p>
    <w:p w14:paraId="0556B76E" w14:textId="77777777" w:rsidR="00F948C4" w:rsidRDefault="0071196A">
      <w:pPr>
        <w:pStyle w:val="Standard"/>
      </w:pPr>
      <w:r>
        <w:rPr>
          <w:b/>
          <w:color w:val="000000"/>
        </w:rPr>
        <w:t>8.1.2.</w:t>
      </w:r>
      <w:r>
        <w:rPr>
          <w:color w:val="000000"/>
        </w:rPr>
        <w:t xml:space="preserve"> Полный осмотр устройства производить при выключенном напряжении не реже одного раза в год. При этом, кроме перечисленного:</w:t>
      </w:r>
    </w:p>
    <w:p w14:paraId="6AC7AF3B" w14:textId="77777777" w:rsidR="00F948C4" w:rsidRDefault="0071196A">
      <w:pPr>
        <w:pStyle w:val="Standard"/>
        <w:rPr>
          <w:color w:val="000000"/>
        </w:rPr>
      </w:pPr>
      <w:r>
        <w:rPr>
          <w:color w:val="000000"/>
        </w:rPr>
        <w:t>а) убедиться в исправности всех элементов станции;</w:t>
      </w:r>
    </w:p>
    <w:p w14:paraId="099A5416" w14:textId="77777777" w:rsidR="00F948C4" w:rsidRDefault="0071196A">
      <w:pPr>
        <w:pStyle w:val="Standard"/>
        <w:rPr>
          <w:color w:val="000000"/>
        </w:rPr>
      </w:pPr>
      <w:r>
        <w:rPr>
          <w:color w:val="000000"/>
        </w:rPr>
        <w:t>б) проверить исправность, отсутствие загрязнения и подгорания контактных систем;</w:t>
      </w:r>
    </w:p>
    <w:p w14:paraId="009887F8" w14:textId="77777777" w:rsidR="00F948C4" w:rsidRDefault="0071196A">
      <w:pPr>
        <w:pStyle w:val="Standard"/>
        <w:rPr>
          <w:color w:val="000000"/>
        </w:rPr>
      </w:pPr>
      <w:r>
        <w:rPr>
          <w:color w:val="000000"/>
        </w:rPr>
        <w:t>в) заменить сильно изношенные детали новыми.</w:t>
      </w:r>
    </w:p>
    <w:p w14:paraId="76A4DC81" w14:textId="77777777" w:rsidR="00F948C4" w:rsidRDefault="0071196A">
      <w:pPr>
        <w:pStyle w:val="2"/>
        <w:spacing w:before="0" w:after="198"/>
        <w:ind w:left="0" w:firstLine="0"/>
        <w:jc w:val="center"/>
      </w:pPr>
      <w:r>
        <w:t>8.2. Осмотр насоса вакуумной станции.</w:t>
      </w:r>
    </w:p>
    <w:p w14:paraId="2DAC2F89" w14:textId="77777777" w:rsidR="00F948C4" w:rsidRDefault="0071196A">
      <w:pPr>
        <w:pStyle w:val="Standard"/>
        <w:ind w:firstLine="283"/>
      </w:pPr>
      <w:r>
        <w:rPr>
          <w:b/>
          <w:bCs/>
        </w:rPr>
        <w:t>8.2.1.</w:t>
      </w:r>
      <w:r>
        <w:t xml:space="preserve"> Любая проверка и профилактический осмотр должны соответствовать всем правилам техники безопасности, а также выполняться только профильными специалистами.</w:t>
      </w:r>
    </w:p>
    <w:p w14:paraId="41A864B9" w14:textId="77777777" w:rsidR="00F948C4" w:rsidRDefault="0071196A">
      <w:pPr>
        <w:pStyle w:val="Standard"/>
      </w:pPr>
      <w:r>
        <w:rPr>
          <w:b/>
          <w:bCs/>
        </w:rPr>
        <w:lastRenderedPageBreak/>
        <w:t>8.2.2.</w:t>
      </w:r>
      <w:r>
        <w:t xml:space="preserve"> Всегда во время работы насоса существует риск возникновения опасности из-за разложений масла или перекачиваемой среды. Необходимо здраво оценить все риски и предпринять самостоятельно всем необходимые меры для их устранения, вплоть до средств индивидуальной защиты и специализированного оснащения рабочего помещения.</w:t>
      </w:r>
    </w:p>
    <w:p w14:paraId="742CF1C2" w14:textId="77777777" w:rsidR="00F948C4" w:rsidRDefault="0071196A">
      <w:pPr>
        <w:pStyle w:val="Standard"/>
      </w:pPr>
      <w:r>
        <w:rPr>
          <w:b/>
          <w:bCs/>
        </w:rPr>
        <w:t>8.2.3.</w:t>
      </w:r>
      <w:r>
        <w:t xml:space="preserve"> В случае если перекачиваемая среда представляет опасность для здоровья человека и произошла утечка, необходимо быстро оценить уровень этой опасности и продолжить действовать в соответствии с общими правилами безопасности жизнедеятельности. Если утечка слишком велика и перекачиваемая среда несёт большую опасность, то перед началом работ по устранению этой неисправности насос должен пройти химическое обеззараживание.</w:t>
      </w:r>
    </w:p>
    <w:p w14:paraId="7B439689" w14:textId="77777777" w:rsidR="00F948C4" w:rsidRDefault="0071196A">
      <w:pPr>
        <w:pStyle w:val="Standard"/>
        <w:spacing w:after="0"/>
        <w:jc w:val="right"/>
        <w:rPr>
          <w:i/>
          <w:iCs/>
        </w:rPr>
      </w:pPr>
      <w:r>
        <w:rPr>
          <w:i/>
          <w:iCs/>
        </w:rPr>
        <w:t>Таблица 4.</w:t>
      </w:r>
    </w:p>
    <w:tbl>
      <w:tblPr>
        <w:tblW w:w="9922" w:type="dxa"/>
        <w:tblLayout w:type="fixed"/>
        <w:tblCellMar>
          <w:left w:w="10" w:type="dxa"/>
          <w:right w:w="10" w:type="dxa"/>
        </w:tblCellMar>
        <w:tblLook w:val="0000" w:firstRow="0" w:lastRow="0" w:firstColumn="0" w:lastColumn="0" w:noHBand="0" w:noVBand="0"/>
      </w:tblPr>
      <w:tblGrid>
        <w:gridCol w:w="4961"/>
        <w:gridCol w:w="4961"/>
      </w:tblGrid>
      <w:tr w:rsidR="00F948C4" w14:paraId="33945B19" w14:textId="77777777">
        <w:tc>
          <w:tcPr>
            <w:tcW w:w="4961" w:type="dxa"/>
            <w:tcBorders>
              <w:top w:val="single" w:sz="2" w:space="0" w:color="000000"/>
              <w:left w:val="single" w:sz="2" w:space="0" w:color="000000"/>
              <w:bottom w:val="single" w:sz="2" w:space="0" w:color="000000"/>
            </w:tcBorders>
            <w:tcMar>
              <w:top w:w="55" w:type="dxa"/>
              <w:left w:w="55" w:type="dxa"/>
              <w:bottom w:w="55" w:type="dxa"/>
              <w:right w:w="55" w:type="dxa"/>
            </w:tcMar>
          </w:tcPr>
          <w:p w14:paraId="6AF2F7BC" w14:textId="77777777" w:rsidR="00F948C4" w:rsidRDefault="0071196A">
            <w:pPr>
              <w:pStyle w:val="TableContents"/>
              <w:spacing w:after="0"/>
              <w:jc w:val="center"/>
              <w:rPr>
                <w:b/>
                <w:bCs/>
              </w:rPr>
            </w:pPr>
            <w:r>
              <w:rPr>
                <w:b/>
                <w:bCs/>
              </w:rPr>
              <w:t>Вид осмотра</w:t>
            </w:r>
          </w:p>
        </w:tc>
        <w:tc>
          <w:tcPr>
            <w:tcW w:w="496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616CBC8" w14:textId="77777777" w:rsidR="00F948C4" w:rsidRDefault="0071196A">
            <w:pPr>
              <w:pStyle w:val="TableContents"/>
              <w:spacing w:after="0"/>
              <w:jc w:val="center"/>
              <w:rPr>
                <w:b/>
                <w:bCs/>
              </w:rPr>
            </w:pPr>
            <w:r>
              <w:rPr>
                <w:b/>
                <w:bCs/>
              </w:rPr>
              <w:t>Период</w:t>
            </w:r>
          </w:p>
        </w:tc>
      </w:tr>
      <w:tr w:rsidR="00F948C4" w14:paraId="6F00D7DF" w14:textId="77777777">
        <w:tc>
          <w:tcPr>
            <w:tcW w:w="4961" w:type="dxa"/>
            <w:tcBorders>
              <w:left w:val="single" w:sz="2" w:space="0" w:color="000000"/>
              <w:bottom w:val="single" w:sz="2" w:space="0" w:color="000000"/>
            </w:tcBorders>
            <w:tcMar>
              <w:top w:w="55" w:type="dxa"/>
              <w:left w:w="55" w:type="dxa"/>
              <w:bottom w:w="55" w:type="dxa"/>
              <w:right w:w="55" w:type="dxa"/>
            </w:tcMar>
          </w:tcPr>
          <w:p w14:paraId="5D77A4B3" w14:textId="77777777" w:rsidR="00F948C4" w:rsidRDefault="0071196A">
            <w:pPr>
              <w:pStyle w:val="TableContents"/>
              <w:spacing w:after="0"/>
              <w:ind w:firstLine="0"/>
            </w:pPr>
            <w:r>
              <w:t>Уровень масла</w:t>
            </w:r>
          </w:p>
        </w:tc>
        <w:tc>
          <w:tcPr>
            <w:tcW w:w="496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F63FF7" w14:textId="77777777" w:rsidR="00F948C4" w:rsidRDefault="0071196A">
            <w:pPr>
              <w:pStyle w:val="TableContents"/>
              <w:spacing w:after="0"/>
              <w:ind w:firstLine="0"/>
            </w:pPr>
            <w:r>
              <w:t>Ежедневно</w:t>
            </w:r>
          </w:p>
        </w:tc>
      </w:tr>
      <w:tr w:rsidR="00F948C4" w14:paraId="29B15D62" w14:textId="77777777">
        <w:tc>
          <w:tcPr>
            <w:tcW w:w="4961" w:type="dxa"/>
            <w:tcBorders>
              <w:left w:val="single" w:sz="2" w:space="0" w:color="000000"/>
              <w:bottom w:val="single" w:sz="2" w:space="0" w:color="000000"/>
            </w:tcBorders>
            <w:tcMar>
              <w:top w:w="55" w:type="dxa"/>
              <w:left w:w="55" w:type="dxa"/>
              <w:bottom w:w="55" w:type="dxa"/>
              <w:right w:w="55" w:type="dxa"/>
            </w:tcMar>
          </w:tcPr>
          <w:p w14:paraId="0E666A7E" w14:textId="77777777" w:rsidR="00F948C4" w:rsidRDefault="0071196A">
            <w:pPr>
              <w:pStyle w:val="TableContents"/>
              <w:spacing w:after="0"/>
              <w:ind w:firstLine="0"/>
            </w:pPr>
            <w:r>
              <w:t>Уровень шума в насосе</w:t>
            </w:r>
          </w:p>
        </w:tc>
        <w:tc>
          <w:tcPr>
            <w:tcW w:w="496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A102D95" w14:textId="77777777" w:rsidR="00F948C4" w:rsidRDefault="0071196A">
            <w:pPr>
              <w:pStyle w:val="TableContents"/>
              <w:spacing w:after="0"/>
              <w:ind w:firstLine="0"/>
            </w:pPr>
            <w:r>
              <w:t>Ежедневно</w:t>
            </w:r>
          </w:p>
        </w:tc>
      </w:tr>
      <w:tr w:rsidR="00F948C4" w14:paraId="100CBDE9" w14:textId="77777777">
        <w:tc>
          <w:tcPr>
            <w:tcW w:w="4961" w:type="dxa"/>
            <w:tcBorders>
              <w:left w:val="single" w:sz="2" w:space="0" w:color="000000"/>
              <w:bottom w:val="single" w:sz="2" w:space="0" w:color="000000"/>
            </w:tcBorders>
            <w:tcMar>
              <w:top w:w="55" w:type="dxa"/>
              <w:left w:w="55" w:type="dxa"/>
              <w:bottom w:w="55" w:type="dxa"/>
              <w:right w:w="55" w:type="dxa"/>
            </w:tcMar>
          </w:tcPr>
          <w:p w14:paraId="1458518B" w14:textId="77777777" w:rsidR="00F948C4" w:rsidRDefault="0071196A">
            <w:pPr>
              <w:pStyle w:val="TableContents"/>
              <w:spacing w:after="0"/>
              <w:ind w:firstLine="0"/>
            </w:pPr>
            <w:r>
              <w:t>Первая смена масла</w:t>
            </w:r>
          </w:p>
        </w:tc>
        <w:tc>
          <w:tcPr>
            <w:tcW w:w="496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3D0C47" w14:textId="77777777" w:rsidR="00F948C4" w:rsidRDefault="0071196A">
            <w:pPr>
              <w:pStyle w:val="TableContents"/>
              <w:spacing w:after="0"/>
              <w:ind w:firstLine="0"/>
            </w:pPr>
            <w:r>
              <w:t>После 150 часов работы</w:t>
            </w:r>
          </w:p>
        </w:tc>
      </w:tr>
      <w:tr w:rsidR="00F948C4" w14:paraId="64AE20BD" w14:textId="77777777">
        <w:tc>
          <w:tcPr>
            <w:tcW w:w="4961" w:type="dxa"/>
            <w:tcBorders>
              <w:left w:val="single" w:sz="2" w:space="0" w:color="000000"/>
              <w:bottom w:val="single" w:sz="2" w:space="0" w:color="000000"/>
            </w:tcBorders>
            <w:tcMar>
              <w:top w:w="55" w:type="dxa"/>
              <w:left w:w="55" w:type="dxa"/>
              <w:bottom w:w="55" w:type="dxa"/>
              <w:right w:w="55" w:type="dxa"/>
            </w:tcMar>
          </w:tcPr>
          <w:p w14:paraId="53DE5D60" w14:textId="77777777" w:rsidR="00F948C4" w:rsidRDefault="0071196A">
            <w:pPr>
              <w:pStyle w:val="TableContents"/>
              <w:spacing w:after="0"/>
              <w:ind w:firstLine="0"/>
            </w:pPr>
            <w:r>
              <w:t>Смена фильтра масляного выхлопа</w:t>
            </w:r>
          </w:p>
        </w:tc>
        <w:tc>
          <w:tcPr>
            <w:tcW w:w="496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B0FB87" w14:textId="77777777" w:rsidR="00F948C4" w:rsidRDefault="0071196A">
            <w:pPr>
              <w:pStyle w:val="TableContents"/>
              <w:spacing w:after="0"/>
              <w:ind w:firstLine="0"/>
            </w:pPr>
            <w:r>
              <w:t xml:space="preserve">Через 1500-3000 часов работы или при появлении масляного тумана за фильтром  </w:t>
            </w:r>
          </w:p>
        </w:tc>
      </w:tr>
      <w:tr w:rsidR="00F948C4" w14:paraId="73142FEA" w14:textId="77777777">
        <w:tc>
          <w:tcPr>
            <w:tcW w:w="4961" w:type="dxa"/>
            <w:tcBorders>
              <w:left w:val="single" w:sz="2" w:space="0" w:color="000000"/>
              <w:bottom w:val="single" w:sz="2" w:space="0" w:color="000000"/>
            </w:tcBorders>
            <w:tcMar>
              <w:top w:w="55" w:type="dxa"/>
              <w:left w:w="55" w:type="dxa"/>
              <w:bottom w:w="55" w:type="dxa"/>
              <w:right w:w="55" w:type="dxa"/>
            </w:tcMar>
          </w:tcPr>
          <w:p w14:paraId="072AE36E" w14:textId="77777777" w:rsidR="00F948C4" w:rsidRDefault="0071196A">
            <w:pPr>
              <w:pStyle w:val="TableContents"/>
              <w:spacing w:after="0"/>
              <w:ind w:firstLine="0"/>
            </w:pPr>
            <w:r>
              <w:t>Проверка работоспособности плавающих шариковых частей</w:t>
            </w:r>
          </w:p>
        </w:tc>
        <w:tc>
          <w:tcPr>
            <w:tcW w:w="496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363B49A" w14:textId="77777777" w:rsidR="00F948C4" w:rsidRDefault="0071196A">
            <w:pPr>
              <w:pStyle w:val="TableContents"/>
              <w:spacing w:after="0"/>
              <w:ind w:firstLine="0"/>
            </w:pPr>
            <w:r>
              <w:t>Раз в полгода</w:t>
            </w:r>
          </w:p>
        </w:tc>
      </w:tr>
      <w:tr w:rsidR="00F948C4" w14:paraId="776B009D" w14:textId="77777777">
        <w:tc>
          <w:tcPr>
            <w:tcW w:w="4961" w:type="dxa"/>
            <w:tcBorders>
              <w:left w:val="single" w:sz="2" w:space="0" w:color="000000"/>
              <w:bottom w:val="single" w:sz="2" w:space="0" w:color="000000"/>
            </w:tcBorders>
            <w:tcMar>
              <w:top w:w="55" w:type="dxa"/>
              <w:left w:w="55" w:type="dxa"/>
              <w:bottom w:w="55" w:type="dxa"/>
              <w:right w:w="55" w:type="dxa"/>
            </w:tcMar>
          </w:tcPr>
          <w:p w14:paraId="687F1825" w14:textId="77777777" w:rsidR="00F948C4" w:rsidRDefault="0071196A">
            <w:pPr>
              <w:pStyle w:val="TableContents"/>
              <w:spacing w:after="0"/>
              <w:ind w:firstLine="0"/>
            </w:pPr>
            <w:r>
              <w:t>Смена картриджа фильтра газового балласта</w:t>
            </w:r>
          </w:p>
        </w:tc>
        <w:tc>
          <w:tcPr>
            <w:tcW w:w="496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CE3242" w14:textId="77777777" w:rsidR="00F948C4" w:rsidRDefault="0071196A">
            <w:pPr>
              <w:pStyle w:val="TableContents"/>
              <w:spacing w:after="0"/>
              <w:ind w:firstLine="0"/>
            </w:pPr>
            <w:r>
              <w:t xml:space="preserve">Через 500-1000 часов работы или при снижении проходимости  </w:t>
            </w:r>
          </w:p>
        </w:tc>
      </w:tr>
      <w:tr w:rsidR="00F948C4" w14:paraId="2DDD7174" w14:textId="77777777">
        <w:tc>
          <w:tcPr>
            <w:tcW w:w="4961" w:type="dxa"/>
            <w:tcBorders>
              <w:left w:val="single" w:sz="2" w:space="0" w:color="000000"/>
              <w:bottom w:val="single" w:sz="2" w:space="0" w:color="000000"/>
            </w:tcBorders>
            <w:tcMar>
              <w:top w:w="55" w:type="dxa"/>
              <w:left w:w="55" w:type="dxa"/>
              <w:bottom w:w="55" w:type="dxa"/>
              <w:right w:w="55" w:type="dxa"/>
            </w:tcMar>
          </w:tcPr>
          <w:p w14:paraId="5F0383F0" w14:textId="77777777" w:rsidR="00F948C4" w:rsidRDefault="0071196A">
            <w:pPr>
              <w:pStyle w:val="TableContents"/>
              <w:spacing w:after="0"/>
              <w:ind w:firstLine="0"/>
            </w:pPr>
            <w:r>
              <w:t>Проверка предохранительного масляного клапана</w:t>
            </w:r>
          </w:p>
        </w:tc>
        <w:tc>
          <w:tcPr>
            <w:tcW w:w="496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E98699" w14:textId="77777777" w:rsidR="00F948C4" w:rsidRDefault="0071196A">
            <w:pPr>
              <w:pStyle w:val="TableContents"/>
              <w:spacing w:after="0"/>
              <w:ind w:firstLine="0"/>
            </w:pPr>
            <w:r>
              <w:t>Через полгода или при потере вакуума</w:t>
            </w:r>
          </w:p>
        </w:tc>
      </w:tr>
      <w:tr w:rsidR="00F948C4" w14:paraId="68744BF6" w14:textId="77777777">
        <w:tc>
          <w:tcPr>
            <w:tcW w:w="4961" w:type="dxa"/>
            <w:tcBorders>
              <w:left w:val="single" w:sz="2" w:space="0" w:color="000000"/>
              <w:bottom w:val="single" w:sz="2" w:space="0" w:color="000000"/>
            </w:tcBorders>
            <w:tcMar>
              <w:top w:w="55" w:type="dxa"/>
              <w:left w:w="55" w:type="dxa"/>
              <w:bottom w:w="55" w:type="dxa"/>
              <w:right w:w="55" w:type="dxa"/>
            </w:tcMar>
          </w:tcPr>
          <w:p w14:paraId="235628C3" w14:textId="77777777" w:rsidR="00F948C4" w:rsidRDefault="0071196A">
            <w:pPr>
              <w:pStyle w:val="TableContents"/>
              <w:spacing w:after="0"/>
              <w:ind w:firstLine="0"/>
            </w:pPr>
            <w:r>
              <w:t>Очистка фильтра на входном патрубке</w:t>
            </w:r>
          </w:p>
        </w:tc>
        <w:tc>
          <w:tcPr>
            <w:tcW w:w="496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B668E77" w14:textId="77777777" w:rsidR="00F948C4" w:rsidRDefault="0071196A">
            <w:pPr>
              <w:pStyle w:val="TableContents"/>
              <w:spacing w:after="0"/>
              <w:ind w:firstLine="0"/>
            </w:pPr>
            <w:r>
              <w:t xml:space="preserve">Раз в полгода  </w:t>
            </w:r>
          </w:p>
        </w:tc>
      </w:tr>
      <w:tr w:rsidR="00F948C4" w14:paraId="2BAB779C" w14:textId="77777777">
        <w:tc>
          <w:tcPr>
            <w:tcW w:w="4961" w:type="dxa"/>
            <w:tcBorders>
              <w:left w:val="single" w:sz="2" w:space="0" w:color="000000"/>
              <w:bottom w:val="single" w:sz="2" w:space="0" w:color="000000"/>
            </w:tcBorders>
            <w:tcMar>
              <w:top w:w="55" w:type="dxa"/>
              <w:left w:w="55" w:type="dxa"/>
              <w:bottom w:w="55" w:type="dxa"/>
              <w:right w:w="55" w:type="dxa"/>
            </w:tcMar>
          </w:tcPr>
          <w:p w14:paraId="50930950" w14:textId="77777777" w:rsidR="00F948C4" w:rsidRDefault="0071196A">
            <w:pPr>
              <w:pStyle w:val="TableContents"/>
              <w:spacing w:after="0"/>
              <w:ind w:firstLine="0"/>
            </w:pPr>
            <w:r>
              <w:t>Смена масляного фильтра</w:t>
            </w:r>
          </w:p>
        </w:tc>
        <w:tc>
          <w:tcPr>
            <w:tcW w:w="496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D91FF3" w14:textId="77777777" w:rsidR="00F948C4" w:rsidRDefault="0071196A">
            <w:pPr>
              <w:pStyle w:val="TableContents"/>
              <w:spacing w:after="0"/>
              <w:ind w:firstLine="0"/>
            </w:pPr>
            <w:r>
              <w:t>Через 500-1500 часов работы или при полной замене масла</w:t>
            </w:r>
          </w:p>
        </w:tc>
      </w:tr>
      <w:tr w:rsidR="00F948C4" w14:paraId="4D1B755D" w14:textId="77777777">
        <w:tc>
          <w:tcPr>
            <w:tcW w:w="4961" w:type="dxa"/>
            <w:tcBorders>
              <w:left w:val="single" w:sz="2" w:space="0" w:color="000000"/>
              <w:bottom w:val="single" w:sz="2" w:space="0" w:color="000000"/>
            </w:tcBorders>
            <w:tcMar>
              <w:top w:w="55" w:type="dxa"/>
              <w:left w:w="55" w:type="dxa"/>
              <w:bottom w:w="55" w:type="dxa"/>
              <w:right w:w="55" w:type="dxa"/>
            </w:tcMar>
          </w:tcPr>
          <w:p w14:paraId="6C185657" w14:textId="77777777" w:rsidR="00F948C4" w:rsidRDefault="0071196A">
            <w:pPr>
              <w:pStyle w:val="TableContents"/>
              <w:spacing w:after="0"/>
              <w:ind w:firstLine="0"/>
            </w:pPr>
            <w:r>
              <w:t>Очистка кожуха вентилятора</w:t>
            </w:r>
          </w:p>
        </w:tc>
        <w:tc>
          <w:tcPr>
            <w:tcW w:w="496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CB52A0F" w14:textId="77777777" w:rsidR="00F948C4" w:rsidRDefault="0071196A">
            <w:pPr>
              <w:pStyle w:val="TableContents"/>
              <w:spacing w:after="0"/>
              <w:ind w:firstLine="0"/>
            </w:pPr>
            <w:r>
              <w:t>Раз в полгода</w:t>
            </w:r>
          </w:p>
        </w:tc>
      </w:tr>
      <w:tr w:rsidR="00F948C4" w14:paraId="5709447F" w14:textId="77777777">
        <w:tc>
          <w:tcPr>
            <w:tcW w:w="4961" w:type="dxa"/>
            <w:tcBorders>
              <w:left w:val="single" w:sz="2" w:space="0" w:color="000000"/>
              <w:bottom w:val="single" w:sz="2" w:space="0" w:color="000000"/>
            </w:tcBorders>
            <w:tcMar>
              <w:top w:w="55" w:type="dxa"/>
              <w:left w:w="55" w:type="dxa"/>
              <w:bottom w:w="55" w:type="dxa"/>
              <w:right w:w="55" w:type="dxa"/>
            </w:tcMar>
          </w:tcPr>
          <w:p w14:paraId="31724AA0" w14:textId="77777777" w:rsidR="00F948C4" w:rsidRDefault="0071196A">
            <w:pPr>
              <w:pStyle w:val="TableContents"/>
              <w:spacing w:after="0"/>
              <w:ind w:firstLine="0"/>
            </w:pPr>
            <w:r>
              <w:t>Проверка коннекторов электропроводки</w:t>
            </w:r>
          </w:p>
        </w:tc>
        <w:tc>
          <w:tcPr>
            <w:tcW w:w="496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A5ADCD" w14:textId="77777777" w:rsidR="00F948C4" w:rsidRDefault="0071196A">
            <w:pPr>
              <w:pStyle w:val="TableContents"/>
              <w:spacing w:after="0"/>
              <w:ind w:firstLine="0"/>
            </w:pPr>
            <w:r>
              <w:t>Раз в полгода</w:t>
            </w:r>
          </w:p>
        </w:tc>
      </w:tr>
      <w:tr w:rsidR="00F948C4" w14:paraId="6BB88B21" w14:textId="77777777">
        <w:tc>
          <w:tcPr>
            <w:tcW w:w="4961" w:type="dxa"/>
            <w:tcBorders>
              <w:left w:val="single" w:sz="2" w:space="0" w:color="000000"/>
              <w:bottom w:val="single" w:sz="2" w:space="0" w:color="000000"/>
            </w:tcBorders>
            <w:tcMar>
              <w:top w:w="55" w:type="dxa"/>
              <w:left w:w="55" w:type="dxa"/>
              <w:bottom w:w="55" w:type="dxa"/>
              <w:right w:w="55" w:type="dxa"/>
            </w:tcMar>
          </w:tcPr>
          <w:p w14:paraId="1995B0BA" w14:textId="77777777" w:rsidR="00F948C4" w:rsidRDefault="0071196A">
            <w:pPr>
              <w:pStyle w:val="TableContents"/>
              <w:spacing w:after="0"/>
              <w:ind w:firstLine="0"/>
            </w:pPr>
            <w:r>
              <w:t>Полная смена масла</w:t>
            </w:r>
          </w:p>
        </w:tc>
        <w:tc>
          <w:tcPr>
            <w:tcW w:w="496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EA99B53" w14:textId="77777777" w:rsidR="00F948C4" w:rsidRDefault="0071196A">
            <w:pPr>
              <w:pStyle w:val="TableContents"/>
              <w:spacing w:after="0"/>
              <w:ind w:firstLine="0"/>
            </w:pPr>
            <w:r>
              <w:t>После 1500-3000 часов работы или каждые полгода</w:t>
            </w:r>
          </w:p>
        </w:tc>
      </w:tr>
    </w:tbl>
    <w:p w14:paraId="21BE51DF" w14:textId="77777777" w:rsidR="00F948C4" w:rsidRDefault="00F948C4">
      <w:pPr>
        <w:pStyle w:val="Standard"/>
        <w:ind w:firstLine="0"/>
        <w:rPr>
          <w:color w:val="000000"/>
        </w:rPr>
      </w:pPr>
    </w:p>
    <w:p w14:paraId="1D57AC9C" w14:textId="77777777" w:rsidR="00F948C4" w:rsidRDefault="0071196A">
      <w:pPr>
        <w:pStyle w:val="2"/>
        <w:spacing w:before="0" w:after="198"/>
        <w:ind w:left="0" w:firstLine="0"/>
        <w:jc w:val="center"/>
      </w:pPr>
      <w:r>
        <w:t>8.3. Техобслуживание насоса вакуумной станции.</w:t>
      </w:r>
    </w:p>
    <w:p w14:paraId="478592EB" w14:textId="77777777" w:rsidR="00F948C4" w:rsidRDefault="0071196A">
      <w:pPr>
        <w:pStyle w:val="Standard"/>
        <w:ind w:firstLine="283"/>
        <w:rPr>
          <w:b/>
          <w:bCs/>
          <w:color w:val="000000"/>
        </w:rPr>
      </w:pPr>
      <w:r>
        <w:rPr>
          <w:b/>
          <w:bCs/>
          <w:color w:val="000000"/>
        </w:rPr>
        <w:t>8.3.1. Проверка уровня масла.</w:t>
      </w:r>
    </w:p>
    <w:p w14:paraId="6A622EB0" w14:textId="77777777" w:rsidR="00F948C4" w:rsidRDefault="0071196A">
      <w:pPr>
        <w:pStyle w:val="Standard"/>
      </w:pPr>
      <w:r>
        <w:lastRenderedPageBreak/>
        <w:tab/>
      </w:r>
      <w:r>
        <w:rPr>
          <w:b/>
          <w:bCs/>
        </w:rPr>
        <w:t>8.3.1.1.</w:t>
      </w:r>
      <w:r>
        <w:t xml:space="preserve"> Во время работы уровень масла должен быть между минимальной и максимальной отметкой (смотрите рис. 5). Добавьте масло, если его уровень ниже минимальной отметки, и слейте через пробку (смотрите рис. 1), если уровень выше максимальной отметки.</w:t>
      </w:r>
    </w:p>
    <w:p w14:paraId="53A616AA" w14:textId="77777777" w:rsidR="00F948C4" w:rsidRDefault="0071196A">
      <w:pPr>
        <w:pStyle w:val="Standard"/>
      </w:pPr>
      <w:r>
        <w:tab/>
      </w:r>
      <w:r>
        <w:rPr>
          <w:b/>
          <w:bCs/>
        </w:rPr>
        <w:t>8.3.1.2.</w:t>
      </w:r>
      <w:r>
        <w:t xml:space="preserve"> Нормальный цвет масла – светлый и прозрачный. Если масло тёмное или мутное, то оно подлежит немедленной замене.</w:t>
      </w:r>
    </w:p>
    <w:p w14:paraId="25C053D9" w14:textId="77777777" w:rsidR="00F948C4" w:rsidRDefault="0071196A">
      <w:pPr>
        <w:pStyle w:val="Standard"/>
      </w:pPr>
      <w:r>
        <w:rPr>
          <w:b/>
          <w:bCs/>
        </w:rPr>
        <w:t>8.3.2. Проверка уровня шума.</w:t>
      </w:r>
      <w:r>
        <w:t xml:space="preserve"> Шум должен быть протяжным и стабильным, мерным, без всяких звуков, выбивающихся из общего ритма. Если такие шумы возникают, то смотрите таблицу 4 «Устранение неисправностей».</w:t>
      </w:r>
    </w:p>
    <w:p w14:paraId="5E5D685F" w14:textId="77777777" w:rsidR="00F948C4" w:rsidRDefault="0071196A">
      <w:pPr>
        <w:pStyle w:val="Standard"/>
        <w:rPr>
          <w:b/>
          <w:bCs/>
        </w:rPr>
      </w:pPr>
      <w:r>
        <w:rPr>
          <w:b/>
          <w:bCs/>
        </w:rPr>
        <w:t>8.3.3. Замена масла.</w:t>
      </w:r>
    </w:p>
    <w:p w14:paraId="4079FBB9" w14:textId="77777777" w:rsidR="00F948C4" w:rsidRDefault="0071196A">
      <w:pPr>
        <w:pStyle w:val="Standard"/>
      </w:pPr>
      <w:r>
        <w:tab/>
      </w:r>
      <w:r>
        <w:rPr>
          <w:b/>
          <w:bCs/>
        </w:rPr>
        <w:t>8.3.3.1.</w:t>
      </w:r>
      <w:r>
        <w:t xml:space="preserve"> Смените полностью масло после того, как насос полностью остановится и остынет, во избежание ожогов.</w:t>
      </w:r>
    </w:p>
    <w:p w14:paraId="22BAC1AC" w14:textId="77777777" w:rsidR="00F948C4" w:rsidRDefault="0071196A">
      <w:pPr>
        <w:pStyle w:val="Standard"/>
      </w:pPr>
      <w:r>
        <w:tab/>
      </w:r>
      <w:r>
        <w:rPr>
          <w:b/>
          <w:bCs/>
        </w:rPr>
        <w:t>8.3.3.2.</w:t>
      </w:r>
      <w:r>
        <w:t xml:space="preserve"> Снимите пробку для слива масла – масло само стечёт в предварительно подготовленную ёмкость. Когда масло стечёт полностью, необходимо ввернуть пробку на место и кратковременно (на 1 секунду) запустить насос. Это поможет удалить остатки масла из рабочей камеры, после чего необходимо будет повторить процедуру слива. Проверьте также целостность кольцевого резинового уплотнения, при износе смените его. Марка масла должна соответствовать той, которая указана в спецификации производителя.</w:t>
      </w:r>
    </w:p>
    <w:p w14:paraId="71A4B8AD" w14:textId="77777777" w:rsidR="00F948C4" w:rsidRDefault="0071196A">
      <w:pPr>
        <w:pStyle w:val="Standard"/>
      </w:pPr>
      <w:r>
        <w:tab/>
      </w:r>
      <w:r>
        <w:rPr>
          <w:b/>
          <w:bCs/>
        </w:rPr>
        <w:t>8.3.3.3.</w:t>
      </w:r>
      <w:r>
        <w:t xml:space="preserve"> После смены поместите отработанное масло в герметичную тару и утилизируйте в соответствии с законодательством по охране окружающей среды.</w:t>
      </w:r>
    </w:p>
    <w:p w14:paraId="574DB2D7" w14:textId="77777777" w:rsidR="00F948C4" w:rsidRDefault="0071196A">
      <w:pPr>
        <w:pStyle w:val="Standard"/>
        <w:rPr>
          <w:b/>
          <w:bCs/>
        </w:rPr>
      </w:pPr>
      <w:r>
        <w:rPr>
          <w:b/>
          <w:bCs/>
        </w:rPr>
        <w:t>8.3.4. Регулярная проверка и смена фильтра масляного выхлопа.</w:t>
      </w:r>
    </w:p>
    <w:p w14:paraId="5AD2D4D2" w14:textId="77777777" w:rsidR="00F948C4" w:rsidRDefault="0071196A">
      <w:pPr>
        <w:pStyle w:val="Standard"/>
      </w:pPr>
      <w:r>
        <w:tab/>
      </w:r>
      <w:r>
        <w:rPr>
          <w:b/>
          <w:bCs/>
        </w:rPr>
        <w:t>8.3.4.1.</w:t>
      </w:r>
      <w:r>
        <w:t xml:space="preserve"> Если масляный выхлоп визуально виден в районе выхлопного отверстия, то тогда необходимо открыть предохранительный клапан фильтра масляного выхлопа, либо заменить сам фильтр.</w:t>
      </w:r>
    </w:p>
    <w:p w14:paraId="653B59A6" w14:textId="77777777" w:rsidR="00F948C4" w:rsidRDefault="0071196A">
      <w:pPr>
        <w:pStyle w:val="Standard"/>
      </w:pPr>
      <w:r>
        <w:tab/>
      </w:r>
      <w:r>
        <w:rPr>
          <w:b/>
          <w:bCs/>
        </w:rPr>
        <w:t>8.3.4.2.</w:t>
      </w:r>
      <w:r>
        <w:t xml:space="preserve"> Фильтр масляного выхлопа можно заменить только при полной остановке насоса и его остывании.</w:t>
      </w:r>
    </w:p>
    <w:p w14:paraId="30EB1B95" w14:textId="77777777" w:rsidR="00F948C4" w:rsidRDefault="0071196A">
      <w:pPr>
        <w:pStyle w:val="Standard"/>
      </w:pPr>
      <w:r>
        <w:tab/>
      </w:r>
      <w:r>
        <w:rPr>
          <w:b/>
          <w:bCs/>
        </w:rPr>
        <w:t>8.3.4.3.</w:t>
      </w:r>
      <w:r>
        <w:t xml:space="preserve"> Откройте кожух выхлопного отверстия, затем выньте фильтр масляного выхлопа и проверьте кольцевое уплотнение. Если оно изношено, то необходимо провести замену.</w:t>
      </w:r>
    </w:p>
    <w:p w14:paraId="468DFAA5" w14:textId="77777777" w:rsidR="00F948C4" w:rsidRDefault="0071196A">
      <w:pPr>
        <w:pStyle w:val="Standard"/>
      </w:pPr>
      <w:r>
        <w:rPr>
          <w:b/>
          <w:bCs/>
        </w:rPr>
        <w:t>8.3.5. Регулярная проверка плавающих шариковых частей.</w:t>
      </w:r>
      <w:r>
        <w:t xml:space="preserve"> Проверьте плавающие шариковые части вместе с фильтром масляного выхлопа. Сначала нужно подтянуть плавающий шарик вверх, а затем подтянуть к нему остальные компоненты системы. Сам шарик тоже может быть поврежден – проверьте целостность его резиновой оболочки. Если повреждения есть, то необходимо заменить шарик.</w:t>
      </w:r>
    </w:p>
    <w:p w14:paraId="4FD56BC6" w14:textId="77777777" w:rsidR="00F948C4" w:rsidRDefault="0071196A">
      <w:pPr>
        <w:pStyle w:val="Standard"/>
        <w:ind w:firstLine="283"/>
      </w:pPr>
      <w:r>
        <w:rPr>
          <w:b/>
          <w:bCs/>
        </w:rPr>
        <w:lastRenderedPageBreak/>
        <w:t>8.3.6. Регулярная проверка картриджа фильтра газового балласта.</w:t>
      </w:r>
      <w:r>
        <w:t xml:space="preserve"> Постоянно вытаскивайте картридж фильтра газобалластного клапана из обрезиненного гнезда, в котором часто скапливается достаточно количество пыли. Для демонтажа картриджа можно использовать гаечный ключ, отвертку или любой другой рычаг. Но поддевать необходимо аккуратно.</w:t>
      </w:r>
    </w:p>
    <w:p w14:paraId="499470FB" w14:textId="77777777" w:rsidR="00F948C4" w:rsidRDefault="0071196A">
      <w:pPr>
        <w:pStyle w:val="Standard"/>
        <w:ind w:firstLine="283"/>
      </w:pPr>
      <w:r>
        <w:rPr>
          <w:b/>
          <w:bCs/>
        </w:rPr>
        <w:t xml:space="preserve">8.3.7. Регулярная проверка фильтра входного патрубка и предохранительного масляного клапана. </w:t>
      </w:r>
      <w:r>
        <w:t>Необходимо снять впускной патрубок, а затем при помощи сжатого воздуха продуть фильтр. Очистку стоит продолжать до тех пор, пока пыль будет визуально видна. Проверьте также чистоту уплотнения обратного клапана. Любое повреждение или неестественная форма могут привести к неправильной работе насоса.</w:t>
      </w:r>
    </w:p>
    <w:p w14:paraId="5EBF3628" w14:textId="77777777" w:rsidR="00F948C4" w:rsidRDefault="0071196A">
      <w:pPr>
        <w:pStyle w:val="Standard"/>
        <w:ind w:firstLine="283"/>
      </w:pPr>
      <w:r>
        <w:rPr>
          <w:b/>
          <w:bCs/>
        </w:rPr>
        <w:t>8.3.8. Регулярная проверка и смена масляного фильтра.</w:t>
      </w:r>
      <w:r>
        <w:t xml:space="preserve"> Необходимо слить масло из масляного фильтра, а затем вывернуть фильтр из посадочного места. Сменить его на новый, предварительно смазав новый фильтр при помощи чистого масла. Только после этого насос можно включать.</w:t>
      </w:r>
    </w:p>
    <w:p w14:paraId="688D88BA" w14:textId="77777777" w:rsidR="00F948C4" w:rsidRDefault="0071196A">
      <w:pPr>
        <w:pStyle w:val="Standard"/>
        <w:ind w:firstLine="283"/>
      </w:pPr>
      <w:r>
        <w:rPr>
          <w:b/>
          <w:bCs/>
        </w:rPr>
        <w:t>8.3.9. Регулярная проверка кожуха вентилятора и вентилятора электродвигателя.</w:t>
      </w:r>
      <w:r>
        <w:t xml:space="preserve"> Как можно чаще снимайте и чистите крышку вентилятора, а также отсек вентилятора электродвигателя при помощи сжатого воздуха. Перед началом работы насоса необходимо плотно установить на места вся съёмные детали и затянуть крепежные элементы.</w:t>
      </w:r>
    </w:p>
    <w:sectPr w:rsidR="00F948C4">
      <w:headerReference w:type="even" r:id="rId15"/>
      <w:headerReference w:type="default" r:id="rId16"/>
      <w:footerReference w:type="even" r:id="rId17"/>
      <w:footerReference w:type="default" r:id="rId18"/>
      <w:headerReference w:type="first" r:id="rId19"/>
      <w:footerReference w:type="first" r:id="rId20"/>
      <w:pgSz w:w="11906" w:h="16838"/>
      <w:pgMar w:top="426" w:right="850" w:bottom="109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DE8EE" w14:textId="77777777" w:rsidR="00097F5C" w:rsidRDefault="0071196A">
      <w:pPr>
        <w:spacing w:after="0" w:line="240" w:lineRule="auto"/>
      </w:pPr>
      <w:r>
        <w:separator/>
      </w:r>
    </w:p>
  </w:endnote>
  <w:endnote w:type="continuationSeparator" w:id="0">
    <w:p w14:paraId="1EAB6B6B" w14:textId="77777777" w:rsidR="00097F5C" w:rsidRDefault="00711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1D06" w14:textId="77777777" w:rsidR="004A27DE" w:rsidRDefault="004A27D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8C0E" w14:textId="77777777" w:rsidR="00C8566C" w:rsidRDefault="0071196A">
    <w:pPr>
      <w:pStyle w:val="a8"/>
    </w:pPr>
    <w:r>
      <w:fldChar w:fldCharType="begin"/>
    </w:r>
    <w:r>
      <w:instrText xml:space="preserve"> PAGE </w:instrText>
    </w:r>
    <w:r>
      <w:fldChar w:fldCharType="separate"/>
    </w:r>
    <w:r>
      <w:t>10</w:t>
    </w:r>
    <w:r>
      <w:fldChar w:fldCharType="end"/>
    </w:r>
  </w:p>
  <w:p w14:paraId="290DC4F6" w14:textId="77777777" w:rsidR="00C8566C" w:rsidRDefault="004A27DE">
    <w:pPr>
      <w:pStyle w:val="Standar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FEEE" w14:textId="77777777" w:rsidR="004A27DE" w:rsidRDefault="004A27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E8C98" w14:textId="77777777" w:rsidR="00097F5C" w:rsidRDefault="0071196A">
      <w:pPr>
        <w:spacing w:after="0" w:line="240" w:lineRule="auto"/>
      </w:pPr>
      <w:r>
        <w:rPr>
          <w:color w:val="000000"/>
        </w:rPr>
        <w:separator/>
      </w:r>
    </w:p>
  </w:footnote>
  <w:footnote w:type="continuationSeparator" w:id="0">
    <w:p w14:paraId="1944E1C1" w14:textId="77777777" w:rsidR="00097F5C" w:rsidRDefault="00711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14FB" w14:textId="77777777" w:rsidR="004A27DE" w:rsidRDefault="004A27D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329C" w14:textId="65CBA4C1" w:rsidR="00046381" w:rsidRDefault="004A27DE">
    <w:pPr>
      <w:pStyle w:val="a7"/>
    </w:pPr>
    <w:r>
      <w:rPr>
        <w:noProof/>
      </w:rPr>
      <mc:AlternateContent>
        <mc:Choice Requires="wps">
          <w:drawing>
            <wp:anchor distT="0" distB="0" distL="114300" distR="114300" simplePos="0" relativeHeight="251659264" behindDoc="0" locked="0" layoutInCell="0" allowOverlap="1" wp14:anchorId="507C7C6B" wp14:editId="31C1B9A5">
              <wp:simplePos x="0" y="0"/>
              <wp:positionH relativeFrom="page">
                <wp:posOffset>0</wp:posOffset>
              </wp:positionH>
              <wp:positionV relativeFrom="page">
                <wp:posOffset>190500</wp:posOffset>
              </wp:positionV>
              <wp:extent cx="7560310" cy="273050"/>
              <wp:effectExtent l="0" t="0" r="0" b="12700"/>
              <wp:wrapNone/>
              <wp:docPr id="8" name="MSIPCM44bb4c4aa4d9e068c6739ad9" descr="{&quot;HashCode&quot;:2598382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8DE8A3" w14:textId="384ACD90" w:rsidR="004A27DE" w:rsidRPr="004A27DE" w:rsidRDefault="004A27DE" w:rsidP="004A27DE">
                          <w:pPr>
                            <w:spacing w:after="0"/>
                            <w:rPr>
                              <w:rFonts w:cs="Calibri"/>
                              <w:color w:val="F6A800"/>
                              <w:sz w:val="20"/>
                            </w:rPr>
                          </w:pPr>
                          <w:r w:rsidRPr="004A27DE">
                            <w:rPr>
                              <w:rFonts w:cs="Calibri"/>
                              <w:color w:val="F6A8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07C7C6B" id="_x0000_t202" coordsize="21600,21600" o:spt="202" path="m,l,21600r21600,l21600,xe">
              <v:stroke joinstyle="miter"/>
              <v:path gradientshapeok="t" o:connecttype="rect"/>
            </v:shapetype>
            <v:shape id="MSIPCM44bb4c4aa4d9e068c6739ad9" o:spid="_x0000_s1026" type="#_x0000_t202" alt="{&quot;HashCode&quot;:25983820,&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FLsAIAAEUFAAAOAAAAZHJzL2Uyb0RvYy54bWysVEtv2zAMvg/YfxB02GmrncRJk6xOkWXo&#10;ViBtA6RDz4osxwKsRyWldjbsv4+S5XTtdhp2sSmS4uPjR11ctqJGT8xYrmSOB2cpRkxSVXC5z/G3&#10;+6sPU4ysI7IgtZIsx0dm8eXi7ZuLRs/ZUFWqLphBEETaeaNzXDmn50liacUEsWdKMwnGUhlBHBzN&#10;PikMaSC6qJNhmk6SRplCG0WZtaD93BnxIsQvS0bdXVla5lCdY6jNha8J353/JosLMt8boitOYxnk&#10;H6oQhEtIegr1mTiCDob/EUpwapRVpTujSiSqLDlloQfoZpC+6mZbEc1CLwCO1SeY7P8LS2+fNgbx&#10;IscwKEkEjOhme71Z3WTZbpfRjJCsmLF0MqWT89GMFDOMCmYpIPjj3eNBuY9fia1WqmDdaT4cz6aj&#10;6TB9H62M7ysXbdMM+BEND7xwVdSPZ+OTflMTygST/Z0+DAGadHIMcC0L1sYA3W9juCDm+MJrCwQA&#10;Zka/Qbx7r3TUpKfEa1b2OUH50xOj0XYO+Gw1IOTaT6oFgvd6C0o/77Y0wv9hkgjsQLHjiVasdYiC&#10;8nw8SUcDMFGwDc9H6TjwLnm+rY11X5gSyAs5NlB1YBN5WlsHlYBr7+KTSXXF6zpQt5aoyfFkBCFf&#10;WOBGLeGi76Gr1Uuu3bWxsZ0qjtCXUd1KWE2vOCRfE+s2xMAOQL2w1+4OPmWtIImKEkaVMt//pvf+&#10;QE2wYtTATuXYPh6IYRjV1xJIOxxnaeq3MJxAMEGYDbIMDrteKw9ipWBfB/B0aBpE7+vqXiyNEg+w&#10;90ufDkxEUkiaY9eLKwcnMMC7QdlyGWTYN03cWm419aE9Wh7T+/aBGB2BdzCyW9WvHZm/wr/z7XBe&#10;HpwqeRiOR7aDMwIOuxpmFt8V/xj8fg5ez6/f4hcA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JIsYUuwAgAARQUAAA4AAAAA&#10;AAAAAAAAAAAALgIAAGRycy9lMm9Eb2MueG1sUEsBAi0AFAAGAAgAAAAhAGkB3iPcAAAABwEAAA8A&#10;AAAAAAAAAAAAAAAACgUAAGRycy9kb3ducmV2LnhtbFBLBQYAAAAABAAEAPMAAAATBgAAAAA=&#10;" o:allowincell="f" filled="f" stroked="f" strokeweight=".5pt">
              <v:fill o:detectmouseclick="t"/>
              <v:textbox inset="20pt,0,,0">
                <w:txbxContent>
                  <w:p w14:paraId="5F8DE8A3" w14:textId="384ACD90" w:rsidR="004A27DE" w:rsidRPr="004A27DE" w:rsidRDefault="004A27DE" w:rsidP="004A27DE">
                    <w:pPr>
                      <w:spacing w:after="0"/>
                      <w:rPr>
                        <w:rFonts w:cs="Calibri"/>
                        <w:color w:val="F6A800"/>
                        <w:sz w:val="20"/>
                      </w:rPr>
                    </w:pPr>
                    <w:r w:rsidRPr="004A27DE">
                      <w:rPr>
                        <w:rFonts w:cs="Calibri"/>
                        <w:color w:val="F6A800"/>
                        <w:sz w:val="20"/>
                      </w:rPr>
                      <w:t>Internal</w:t>
                    </w:r>
                  </w:p>
                </w:txbxContent>
              </v:textbox>
              <w10:wrap anchorx="page" anchory="page"/>
            </v:shape>
          </w:pict>
        </mc:Fallback>
      </mc:AlternateContent>
    </w:r>
    <w:r w:rsidR="00046381">
      <w:rPr>
        <w:noProof/>
      </w:rPr>
      <w:drawing>
        <wp:inline distT="0" distB="0" distL="0" distR="0" wp14:anchorId="5FCCC342" wp14:editId="4D6BB52F">
          <wp:extent cx="1399133" cy="609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573" cy="617634"/>
                  </a:xfrm>
                  <a:prstGeom prst="rect">
                    <a:avLst/>
                  </a:prstGeom>
                  <a:noFill/>
                  <a:ln>
                    <a:noFill/>
                  </a:ln>
                </pic:spPr>
              </pic:pic>
            </a:graphicData>
          </a:graphic>
        </wp:inline>
      </w:drawing>
    </w:r>
  </w:p>
  <w:p w14:paraId="75244B08" w14:textId="77777777" w:rsidR="00046381" w:rsidRDefault="00046381">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21DE" w14:textId="29BFAD6A" w:rsidR="004A27DE" w:rsidRDefault="004A27DE">
    <w:pPr>
      <w:pStyle w:val="a7"/>
    </w:pPr>
    <w:r>
      <w:rPr>
        <w:noProof/>
      </w:rPr>
      <mc:AlternateContent>
        <mc:Choice Requires="wps">
          <w:drawing>
            <wp:anchor distT="0" distB="0" distL="114300" distR="114300" simplePos="0" relativeHeight="251660288" behindDoc="0" locked="0" layoutInCell="0" allowOverlap="1" wp14:anchorId="396C91C0" wp14:editId="6C785D01">
              <wp:simplePos x="0" y="0"/>
              <wp:positionH relativeFrom="page">
                <wp:posOffset>0</wp:posOffset>
              </wp:positionH>
              <wp:positionV relativeFrom="page">
                <wp:posOffset>190500</wp:posOffset>
              </wp:positionV>
              <wp:extent cx="7560310" cy="273050"/>
              <wp:effectExtent l="0" t="0" r="0" b="12700"/>
              <wp:wrapNone/>
              <wp:docPr id="10" name="MSIPCMd56e427497d848ee5f9d2f67" descr="{&quot;HashCode&quot;:25983820,&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05A49A" w14:textId="24D403D8" w:rsidR="004A27DE" w:rsidRPr="004A27DE" w:rsidRDefault="004A27DE" w:rsidP="004A27DE">
                          <w:pPr>
                            <w:spacing w:after="0"/>
                            <w:rPr>
                              <w:rFonts w:cs="Calibri"/>
                              <w:color w:val="F6A800"/>
                              <w:sz w:val="20"/>
                            </w:rPr>
                          </w:pPr>
                          <w:r w:rsidRPr="004A27DE">
                            <w:rPr>
                              <w:rFonts w:cs="Calibri"/>
                              <w:color w:val="F6A8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96C91C0" id="_x0000_t202" coordsize="21600,21600" o:spt="202" path="m,l,21600r21600,l21600,xe">
              <v:stroke joinstyle="miter"/>
              <v:path gradientshapeok="t" o:connecttype="rect"/>
            </v:shapetype>
            <v:shape id="MSIPCMd56e427497d848ee5f9d2f67" o:spid="_x0000_s1027" type="#_x0000_t202" alt="{&quot;HashCode&quot;:25983820,&quot;Height&quot;:841.0,&quot;Width&quot;:595.0,&quot;Placement&quot;:&quot;Header&quot;,&quot;Index&quot;:&quot;FirstPage&quot;,&quot;Section&quot;:1,&quot;Top&quot;:0.0,&quot;Left&quot;:0.0}" style="position:absolute;left:0;text-align:left;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uIsAIAAE8FAAAOAAAAZHJzL2Uyb0RvYy54bWysVFtv0zAUfkfiP1h+4AmWNE16CUun0mkw&#10;qdsqdWjPrmM3kRLbs901A/HfOXacDgZPiBf73Hwu3znH5xdd26Anpk0tRYFHZzFGTFBZ1mJf4K/3&#10;Vx9mGBlLREkaKViBn5nBF4u3b86PKmeJrGRTMo3AiTD5URW4slblUWRoxVpizqRiApRc6pZYYPU+&#10;KjU5gve2iZI4nkRHqUulJWXGgPSyV+KF9885o/aOc8MsagoMuVl/an/u3Bktzkm+10RVNQ1pkH/I&#10;oiW1gKAnV5fEEnTQ9R+u2ppqaSS3Z1S2keS8pszXANWM4lfVbCuimK8FwDHqBJP5f27p7dNGo7qE&#10;3gE8grTQo5vt9WZ1U2YTlibTdD4tZ+mMsYzPy4RPphiVzFCA8Pu7x4O0H78QU61kyXouT7L5bDxL&#10;4vdBy+p9ZYNulsKABMVDXdoqyLN5dpJvGkJZy8TwZnBDYE56Oji4FiXrgoP+uqq1sRuyD6kEuy3M&#10;AAxnsBwF6b1UQRKfQq8ZH6KC8IebjaMyOUC0VQCS7T7JDnAa5AaEruUd1627oZkI9ADj82myWGcR&#10;BeE0m8RjhzAFXTIdx5kfvejltYLcPzPZIkcUWEPWfqDI09pYyARMBxMXTMirumn89DYCHQs8GYPL&#10;3zTwohHw0NXQ5+oo2+26vt9DHTtZPkN5WvbLYRT1QK6JA1PDNkDasOH2Dg7eSIglA4VRJfW3v8md&#10;PQwpaDE6wnYV2DweiGYYNdcCxjfJ0jgGv9ZzQGhPzEdpCsxukIpDu5KwuSP4RBT1pLO1zUByLdsH&#10;+AGWLhyoiKAQtMB2IFcWOFDAD0LZculp2DxF7FpsFXWuHWgO2vvugWgV8LfQuVs5LCDJX7Wht+3h&#10;Xh6s5LXvkQO4hzPgDlvrWxd+GPct/Mp7q5d/cPET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Iw3K4iwAgAATwUAAA4AAAAA&#10;AAAAAAAAAAAALgIAAGRycy9lMm9Eb2MueG1sUEsBAi0AFAAGAAgAAAAhAGkB3iPcAAAABwEAAA8A&#10;AAAAAAAAAAAAAAAACgUAAGRycy9kb3ducmV2LnhtbFBLBQYAAAAABAAEAPMAAAATBgAAAAA=&#10;" o:allowincell="f" filled="f" stroked="f" strokeweight=".5pt">
              <v:fill o:detectmouseclick="t"/>
              <v:textbox inset="20pt,0,,0">
                <w:txbxContent>
                  <w:p w14:paraId="7005A49A" w14:textId="24D403D8" w:rsidR="004A27DE" w:rsidRPr="004A27DE" w:rsidRDefault="004A27DE" w:rsidP="004A27DE">
                    <w:pPr>
                      <w:spacing w:after="0"/>
                      <w:rPr>
                        <w:rFonts w:cs="Calibri"/>
                        <w:color w:val="F6A800"/>
                        <w:sz w:val="20"/>
                      </w:rPr>
                    </w:pPr>
                    <w:r w:rsidRPr="004A27DE">
                      <w:rPr>
                        <w:rFonts w:cs="Calibri"/>
                        <w:color w:val="F6A800"/>
                        <w:sz w:val="20"/>
                      </w:rPr>
                      <w:t>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23EC5"/>
    <w:multiLevelType w:val="multilevel"/>
    <w:tmpl w:val="784A284E"/>
    <w:styleLink w:val="WWNu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47D340F"/>
    <w:multiLevelType w:val="multilevel"/>
    <w:tmpl w:val="AB7E759C"/>
    <w:styleLink w:val="Outline"/>
    <w:lvl w:ilvl="0">
      <w:start w:val="1"/>
      <w:numFmt w:val="decimal"/>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 w15:restartNumberingAfterBreak="0">
    <w:nsid w:val="62E07B0D"/>
    <w:multiLevelType w:val="multilevel"/>
    <w:tmpl w:val="DB166BFA"/>
    <w:styleLink w:val="WWNum2"/>
    <w:lvl w:ilvl="0">
      <w:numFmt w:val="bullet"/>
      <w:lvlText w:val=""/>
      <w:lvlJc w:val="left"/>
      <w:pPr>
        <w:ind w:left="1220" w:hanging="360"/>
      </w:pPr>
      <w:rPr>
        <w:rFonts w:ascii="Symbol" w:hAnsi="Symbol"/>
      </w:rPr>
    </w:lvl>
    <w:lvl w:ilvl="1">
      <w:numFmt w:val="bullet"/>
      <w:lvlText w:val="o"/>
      <w:lvlJc w:val="left"/>
      <w:pPr>
        <w:ind w:left="1940" w:hanging="360"/>
      </w:pPr>
      <w:rPr>
        <w:rFonts w:ascii="Courier New" w:hAnsi="Courier New" w:cs="Courier New"/>
      </w:rPr>
    </w:lvl>
    <w:lvl w:ilvl="2">
      <w:numFmt w:val="bullet"/>
      <w:lvlText w:val=""/>
      <w:lvlJc w:val="left"/>
      <w:pPr>
        <w:ind w:left="2660" w:hanging="360"/>
      </w:pPr>
      <w:rPr>
        <w:rFonts w:ascii="Wingdings" w:hAnsi="Wingdings"/>
      </w:rPr>
    </w:lvl>
    <w:lvl w:ilvl="3">
      <w:numFmt w:val="bullet"/>
      <w:lvlText w:val=""/>
      <w:lvlJc w:val="left"/>
      <w:pPr>
        <w:ind w:left="3380" w:hanging="360"/>
      </w:pPr>
      <w:rPr>
        <w:rFonts w:ascii="Symbol" w:hAnsi="Symbol"/>
      </w:rPr>
    </w:lvl>
    <w:lvl w:ilvl="4">
      <w:numFmt w:val="bullet"/>
      <w:lvlText w:val="o"/>
      <w:lvlJc w:val="left"/>
      <w:pPr>
        <w:ind w:left="4100" w:hanging="360"/>
      </w:pPr>
      <w:rPr>
        <w:rFonts w:ascii="Courier New" w:hAnsi="Courier New" w:cs="Courier New"/>
      </w:rPr>
    </w:lvl>
    <w:lvl w:ilvl="5">
      <w:numFmt w:val="bullet"/>
      <w:lvlText w:val=""/>
      <w:lvlJc w:val="left"/>
      <w:pPr>
        <w:ind w:left="4820" w:hanging="360"/>
      </w:pPr>
      <w:rPr>
        <w:rFonts w:ascii="Wingdings" w:hAnsi="Wingdings"/>
      </w:rPr>
    </w:lvl>
    <w:lvl w:ilvl="6">
      <w:numFmt w:val="bullet"/>
      <w:lvlText w:val=""/>
      <w:lvlJc w:val="left"/>
      <w:pPr>
        <w:ind w:left="5540" w:hanging="360"/>
      </w:pPr>
      <w:rPr>
        <w:rFonts w:ascii="Symbol" w:hAnsi="Symbol"/>
      </w:rPr>
    </w:lvl>
    <w:lvl w:ilvl="7">
      <w:numFmt w:val="bullet"/>
      <w:lvlText w:val="o"/>
      <w:lvlJc w:val="left"/>
      <w:pPr>
        <w:ind w:left="6260" w:hanging="360"/>
      </w:pPr>
      <w:rPr>
        <w:rFonts w:ascii="Courier New" w:hAnsi="Courier New" w:cs="Courier New"/>
      </w:rPr>
    </w:lvl>
    <w:lvl w:ilvl="8">
      <w:numFmt w:val="bullet"/>
      <w:lvlText w:val=""/>
      <w:lvlJc w:val="left"/>
      <w:pPr>
        <w:ind w:left="6980" w:hanging="360"/>
      </w:pPr>
      <w:rPr>
        <w:rFonts w:ascii="Wingdings" w:hAnsi="Wingdings"/>
      </w:rPr>
    </w:lvl>
  </w:abstractNum>
  <w:abstractNum w:abstractNumId="3" w15:restartNumberingAfterBreak="0">
    <w:nsid w:val="6CF95B75"/>
    <w:multiLevelType w:val="multilevel"/>
    <w:tmpl w:val="C5CA8388"/>
    <w:styleLink w:val="WWNum3"/>
    <w:lvl w:ilvl="0">
      <w:start w:val="1"/>
      <w:numFmt w:val="decimal"/>
      <w:lvlText w:val="%1."/>
      <w:lvlJc w:val="left"/>
      <w:pPr>
        <w:ind w:left="644" w:hanging="360"/>
      </w:pPr>
    </w:lvl>
    <w:lvl w:ilvl="1">
      <w:start w:val="1"/>
      <w:numFmt w:val="decimal"/>
      <w:lvlText w:val="%1.%2"/>
      <w:lvlJc w:val="left"/>
      <w:pPr>
        <w:ind w:left="1080" w:hanging="720"/>
      </w:pPr>
    </w:lvl>
    <w:lvl w:ilvl="2">
      <w:start w:val="1"/>
      <w:numFmt w:val="decimal"/>
      <w:lvlText w:val="%1.%2.%3"/>
      <w:lvlJc w:val="left"/>
      <w:pPr>
        <w:ind w:left="1516" w:hanging="1080"/>
      </w:pPr>
    </w:lvl>
    <w:lvl w:ilvl="3">
      <w:start w:val="1"/>
      <w:numFmt w:val="decimal"/>
      <w:lvlText w:val="%1.%2.%3.%4"/>
      <w:lvlJc w:val="left"/>
      <w:pPr>
        <w:ind w:left="1952" w:hanging="1440"/>
      </w:pPr>
    </w:lvl>
    <w:lvl w:ilvl="4">
      <w:start w:val="1"/>
      <w:numFmt w:val="decimal"/>
      <w:lvlText w:val="%1.%2.%3.%4.%5"/>
      <w:lvlJc w:val="left"/>
      <w:pPr>
        <w:ind w:left="2388" w:hanging="1800"/>
      </w:pPr>
    </w:lvl>
    <w:lvl w:ilvl="5">
      <w:start w:val="1"/>
      <w:numFmt w:val="decimal"/>
      <w:lvlText w:val="%1.%2.%3.%4.%5.%6"/>
      <w:lvlJc w:val="left"/>
      <w:pPr>
        <w:ind w:left="2464" w:hanging="1800"/>
      </w:pPr>
    </w:lvl>
    <w:lvl w:ilvl="6">
      <w:start w:val="1"/>
      <w:numFmt w:val="decimal"/>
      <w:lvlText w:val="%1.%2.%3.%4.%5.%6.%7"/>
      <w:lvlJc w:val="left"/>
      <w:pPr>
        <w:ind w:left="2900" w:hanging="2160"/>
      </w:pPr>
    </w:lvl>
    <w:lvl w:ilvl="7">
      <w:start w:val="1"/>
      <w:numFmt w:val="decimal"/>
      <w:lvlText w:val="%1.%2.%3.%4.%5.%6.%7.%8"/>
      <w:lvlJc w:val="left"/>
      <w:pPr>
        <w:ind w:left="3336" w:hanging="2520"/>
      </w:pPr>
    </w:lvl>
    <w:lvl w:ilvl="8">
      <w:start w:val="1"/>
      <w:numFmt w:val="decimal"/>
      <w:lvlText w:val="%1.%2.%3.%4.%5.%6.%7.%8.%9"/>
      <w:lvlJc w:val="left"/>
      <w:pPr>
        <w:ind w:left="3772" w:hanging="2880"/>
      </w:pPr>
    </w:lvl>
  </w:abstractNum>
  <w:num w:numId="1">
    <w:abstractNumId w:val="1"/>
  </w:num>
  <w:num w:numId="2">
    <w:abstractNumId w:val="0"/>
  </w:num>
  <w:num w:numId="3">
    <w:abstractNumId w:val="2"/>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8C4"/>
    <w:rsid w:val="00046381"/>
    <w:rsid w:val="00097F5C"/>
    <w:rsid w:val="004A27DE"/>
    <w:rsid w:val="006A466F"/>
    <w:rsid w:val="0071196A"/>
    <w:rsid w:val="00963B49"/>
    <w:rsid w:val="00F9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C62BD"/>
  <w15:docId w15:val="{4E9013F6-6011-48FB-B010-DF470BE2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Standard"/>
    <w:next w:val="Textbody"/>
    <w:uiPriority w:val="9"/>
    <w:qFormat/>
    <w:pPr>
      <w:keepNext/>
      <w:spacing w:before="240" w:after="60" w:line="240" w:lineRule="auto"/>
      <w:outlineLvl w:val="0"/>
    </w:pPr>
    <w:rPr>
      <w:rFonts w:eastAsia="Times New Roman"/>
      <w:b/>
      <w:bCs/>
      <w:color w:val="000000"/>
      <w:sz w:val="32"/>
      <w:szCs w:val="32"/>
      <w:lang w:eastAsia="ru-RU"/>
    </w:rPr>
  </w:style>
  <w:style w:type="paragraph" w:styleId="2">
    <w:name w:val="heading 2"/>
    <w:basedOn w:val="Standard"/>
    <w:next w:val="Textbody"/>
    <w:uiPriority w:val="9"/>
    <w:unhideWhenUsed/>
    <w:qFormat/>
    <w:pPr>
      <w:keepNext/>
      <w:keepLines/>
      <w:spacing w:before="200" w:after="0"/>
      <w:ind w:left="360"/>
      <w:outlineLvl w:val="1"/>
    </w:pPr>
    <w:rPr>
      <w:rFonts w:ascii="Cambria" w:hAnsi="Cambria"/>
      <w:b/>
      <w:bCs/>
      <w:color w:val="000000"/>
      <w:sz w:val="36"/>
      <w:szCs w:val="26"/>
    </w:rPr>
  </w:style>
  <w:style w:type="paragraph" w:styleId="3">
    <w:name w:val="heading 3"/>
    <w:basedOn w:val="Standard"/>
    <w:next w:val="Textbody"/>
    <w:uiPriority w:val="9"/>
    <w:semiHidden/>
    <w:unhideWhenUsed/>
    <w:qFormat/>
    <w:pPr>
      <w:keepNext/>
      <w:keepLines/>
      <w:spacing w:before="200" w:after="0"/>
      <w:outlineLvl w:val="2"/>
    </w:pPr>
    <w:rPr>
      <w:rFonts w:ascii="Cambria" w:hAnsi="Cambria"/>
      <w:b/>
      <w:bCs/>
      <w:color w:val="000000"/>
      <w:sz w:val="28"/>
    </w:rPr>
  </w:style>
  <w:style w:type="paragraph" w:styleId="4">
    <w:name w:val="heading 4"/>
    <w:basedOn w:val="Standard"/>
    <w:next w:val="Textbody"/>
    <w:uiPriority w:val="9"/>
    <w:semiHidden/>
    <w:unhideWhenUsed/>
    <w:qFormat/>
    <w:pPr>
      <w:keepNext/>
      <w:keepLines/>
      <w:spacing w:before="200" w:after="0"/>
      <w:outlineLvl w:val="3"/>
    </w:pPr>
    <w:rPr>
      <w:rFonts w:ascii="Cambria" w:hAnsi="Cambria"/>
      <w:b/>
      <w:bCs/>
      <w:i/>
      <w:iCs/>
      <w:color w:val="4F81BD"/>
    </w:rPr>
  </w:style>
  <w:style w:type="paragraph" w:styleId="5">
    <w:name w:val="heading 5"/>
    <w:basedOn w:val="Standard"/>
    <w:next w:val="Textbody"/>
    <w:uiPriority w:val="9"/>
    <w:semiHidden/>
    <w:unhideWhenUsed/>
    <w:qFormat/>
    <w:pPr>
      <w:keepNext/>
      <w:keepLines/>
      <w:spacing w:before="200" w:after="0"/>
      <w:outlineLvl w:val="4"/>
    </w:pPr>
    <w:rPr>
      <w:rFonts w:ascii="Cambria" w:hAnsi="Cambria"/>
      <w:b/>
      <w:color w:val="243F6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Outline">
    <w:name w:val="Outline"/>
    <w:basedOn w:val="a2"/>
    <w:pPr>
      <w:numPr>
        <w:numId w:val="1"/>
      </w:numPr>
    </w:pPr>
  </w:style>
  <w:style w:type="paragraph" w:customStyle="1" w:styleId="Standard">
    <w:name w:val="Standard"/>
    <w:pPr>
      <w:widowControl/>
      <w:ind w:firstLine="284"/>
    </w:pPr>
    <w:rPr>
      <w:rFonts w:ascii="Arial" w:hAnsi="Arial" w:cs="Arial"/>
      <w:sz w:val="24"/>
      <w:szCs w:val="24"/>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pacing w:line="240" w:lineRule="auto"/>
    </w:pPr>
    <w:rPr>
      <w:b/>
      <w:bCs/>
      <w:color w:val="4F81BD"/>
      <w:sz w:val="18"/>
      <w:szCs w:val="18"/>
    </w:rPr>
  </w:style>
  <w:style w:type="paragraph" w:customStyle="1" w:styleId="Index">
    <w:name w:val="Index"/>
    <w:basedOn w:val="Standard"/>
    <w:pPr>
      <w:suppressLineNumbers/>
    </w:pPr>
    <w:rPr>
      <w:rFonts w:cs="Mangal"/>
    </w:rPr>
  </w:style>
  <w:style w:type="paragraph" w:styleId="a5">
    <w:name w:val="Balloon Text"/>
    <w:basedOn w:val="Standard"/>
    <w:pPr>
      <w:spacing w:after="0" w:line="240" w:lineRule="auto"/>
    </w:pPr>
    <w:rPr>
      <w:rFonts w:ascii="Tahoma" w:hAnsi="Tahoma" w:cs="Tahoma"/>
      <w:sz w:val="16"/>
      <w:szCs w:val="16"/>
    </w:rPr>
  </w:style>
  <w:style w:type="paragraph" w:styleId="a6">
    <w:name w:val="List Paragraph"/>
    <w:basedOn w:val="Standard"/>
    <w:pPr>
      <w:ind w:left="720"/>
    </w:pPr>
  </w:style>
  <w:style w:type="paragraph" w:styleId="a7">
    <w:name w:val="header"/>
    <w:basedOn w:val="Standard"/>
    <w:uiPriority w:val="99"/>
    <w:pPr>
      <w:suppressLineNumbers/>
      <w:tabs>
        <w:tab w:val="center" w:pos="4677"/>
        <w:tab w:val="right" w:pos="9355"/>
      </w:tabs>
      <w:spacing w:after="0" w:line="240" w:lineRule="auto"/>
    </w:pPr>
  </w:style>
  <w:style w:type="paragraph" w:styleId="a8">
    <w:name w:val="footer"/>
    <w:basedOn w:val="Standard"/>
    <w:pPr>
      <w:suppressLineNumbers/>
      <w:tabs>
        <w:tab w:val="center" w:pos="4677"/>
        <w:tab w:val="right" w:pos="9355"/>
      </w:tabs>
      <w:spacing w:after="0" w:line="240" w:lineRule="auto"/>
    </w:pPr>
  </w:style>
  <w:style w:type="paragraph" w:styleId="a9">
    <w:name w:val="No Spacing"/>
    <w:pPr>
      <w:widowControl/>
      <w:spacing w:after="0" w:line="240" w:lineRule="auto"/>
    </w:pPr>
    <w:rPr>
      <w:lang w:eastAsia="ru-RU"/>
    </w:rPr>
  </w:style>
  <w:style w:type="paragraph" w:styleId="aa">
    <w:name w:val="Normal (Web)"/>
    <w:basedOn w:val="Standard"/>
    <w:pPr>
      <w:spacing w:before="100" w:after="100" w:line="240" w:lineRule="auto"/>
    </w:pPr>
    <w:rPr>
      <w:rFonts w:ascii="Times New Roman" w:eastAsia="Times New Roman" w:hAnsi="Times New Roman" w:cs="Times New Roman"/>
      <w:lang w:eastAsia="ru-RU"/>
    </w:rPr>
  </w:style>
  <w:style w:type="paragraph" w:customStyle="1" w:styleId="ContentsHeading">
    <w:name w:val="Contents Heading"/>
    <w:basedOn w:val="1"/>
    <w:pPr>
      <w:keepLines/>
      <w:suppressLineNumbers/>
      <w:spacing w:before="480" w:after="0" w:line="276" w:lineRule="auto"/>
    </w:pPr>
    <w:rPr>
      <w:rFonts w:ascii="Cambria" w:hAnsi="Cambria"/>
      <w:color w:val="365F91"/>
      <w:sz w:val="28"/>
      <w:szCs w:val="28"/>
      <w:lang w:eastAsia="en-US"/>
    </w:rPr>
  </w:style>
  <w:style w:type="paragraph" w:customStyle="1" w:styleId="Contents1">
    <w:name w:val="Contents 1"/>
    <w:basedOn w:val="Standard"/>
    <w:pPr>
      <w:tabs>
        <w:tab w:val="right" w:leader="dot" w:pos="9638"/>
      </w:tabs>
      <w:spacing w:after="100"/>
      <w:ind w:firstLine="0"/>
    </w:pPr>
  </w:style>
  <w:style w:type="paragraph" w:customStyle="1" w:styleId="Contents2">
    <w:name w:val="Contents 2"/>
    <w:basedOn w:val="Standard"/>
    <w:pPr>
      <w:tabs>
        <w:tab w:val="right" w:leader="dot" w:pos="9575"/>
      </w:tabs>
      <w:spacing w:after="100"/>
      <w:ind w:left="220" w:firstLine="0"/>
    </w:pPr>
  </w:style>
  <w:style w:type="paragraph" w:customStyle="1" w:styleId="Contents3">
    <w:name w:val="Contents 3"/>
    <w:basedOn w:val="Standard"/>
    <w:pPr>
      <w:tabs>
        <w:tab w:val="right" w:leader="dot" w:pos="9512"/>
      </w:tabs>
      <w:spacing w:after="100"/>
      <w:ind w:left="440" w:firstLine="0"/>
    </w:pPr>
  </w:style>
  <w:style w:type="paragraph" w:customStyle="1" w:styleId="TableContents">
    <w:name w:val="Table Contents"/>
    <w:basedOn w:val="Standard"/>
    <w:pPr>
      <w:suppressLineNumbers/>
    </w:pPr>
  </w:style>
  <w:style w:type="character" w:customStyle="1" w:styleId="ab">
    <w:name w:val="Текст выноски Знак"/>
    <w:basedOn w:val="a0"/>
    <w:rPr>
      <w:rFonts w:ascii="Tahoma" w:hAnsi="Tahoma" w:cs="Tahoma"/>
      <w:sz w:val="16"/>
      <w:szCs w:val="16"/>
    </w:rPr>
  </w:style>
  <w:style w:type="character" w:customStyle="1" w:styleId="ac">
    <w:name w:val="Верхний колонтитул Знак"/>
    <w:basedOn w:val="a0"/>
    <w:uiPriority w:val="99"/>
  </w:style>
  <w:style w:type="character" w:customStyle="1" w:styleId="ad">
    <w:name w:val="Нижний колонтитул Знак"/>
    <w:basedOn w:val="a0"/>
  </w:style>
  <w:style w:type="character" w:customStyle="1" w:styleId="ae">
    <w:name w:val="Без интервала Знак"/>
    <w:basedOn w:val="a0"/>
    <w:rPr>
      <w:lang w:eastAsia="ru-RU"/>
    </w:rPr>
  </w:style>
  <w:style w:type="character" w:customStyle="1" w:styleId="10">
    <w:name w:val="Заголовок 1 Знак"/>
    <w:basedOn w:val="a0"/>
    <w:rPr>
      <w:rFonts w:ascii="Arial" w:eastAsia="Times New Roman" w:hAnsi="Arial" w:cs="Arial"/>
      <w:b/>
      <w:bCs/>
      <w:color w:val="000000"/>
      <w:kern w:val="3"/>
      <w:sz w:val="32"/>
      <w:szCs w:val="32"/>
      <w:lang w:eastAsia="ru-RU"/>
    </w:rPr>
  </w:style>
  <w:style w:type="character" w:styleId="af">
    <w:name w:val="Placeholder Text"/>
    <w:basedOn w:val="a0"/>
    <w:rPr>
      <w:color w:val="808080"/>
    </w:rPr>
  </w:style>
  <w:style w:type="character" w:customStyle="1" w:styleId="20">
    <w:name w:val="Заголовок 2 Знак"/>
    <w:basedOn w:val="a0"/>
    <w:rPr>
      <w:rFonts w:ascii="Cambria" w:hAnsi="Cambria"/>
      <w:b/>
      <w:bCs/>
      <w:color w:val="000000"/>
      <w:sz w:val="36"/>
      <w:szCs w:val="26"/>
    </w:rPr>
  </w:style>
  <w:style w:type="character" w:customStyle="1" w:styleId="30">
    <w:name w:val="Заголовок 3 Знак"/>
    <w:basedOn w:val="a0"/>
    <w:rPr>
      <w:rFonts w:ascii="Cambria" w:hAnsi="Cambria"/>
      <w:b/>
      <w:bCs/>
      <w:color w:val="000000"/>
      <w:sz w:val="28"/>
      <w:szCs w:val="24"/>
    </w:rPr>
  </w:style>
  <w:style w:type="character" w:customStyle="1" w:styleId="Internetlink">
    <w:name w:val="Internet link"/>
    <w:basedOn w:val="a0"/>
    <w:rPr>
      <w:color w:val="0000FF"/>
      <w:u w:val="single"/>
    </w:rPr>
  </w:style>
  <w:style w:type="character" w:customStyle="1" w:styleId="40">
    <w:name w:val="Заголовок 4 Знак"/>
    <w:basedOn w:val="a0"/>
    <w:rPr>
      <w:rFonts w:ascii="Cambria" w:hAnsi="Cambria"/>
      <w:b/>
      <w:bCs/>
      <w:i/>
      <w:iCs/>
      <w:color w:val="4F81BD"/>
      <w:sz w:val="24"/>
      <w:szCs w:val="24"/>
    </w:rPr>
  </w:style>
  <w:style w:type="character" w:customStyle="1" w:styleId="50">
    <w:name w:val="Заголовок 5 Знак"/>
    <w:basedOn w:val="a0"/>
    <w:rPr>
      <w:rFonts w:ascii="Cambria" w:hAnsi="Cambria"/>
      <w:b/>
      <w:color w:val="243F60"/>
      <w:sz w:val="24"/>
      <w:szCs w:val="24"/>
      <w:lang w:val="en-US"/>
    </w:rPr>
  </w:style>
  <w:style w:type="character" w:customStyle="1" w:styleId="ListLabel1">
    <w:name w:val="ListLabel 1"/>
    <w:rPr>
      <w:rFonts w:cs="Courier New"/>
    </w:rPr>
  </w:style>
  <w:style w:type="character" w:customStyle="1" w:styleId="NumberingSymbols">
    <w:name w:val="Numbering Symbols"/>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E42A7-D939-4192-8961-451C7268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2224</Words>
  <Characters>12678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Asus</dc:creator>
  <cp:lastModifiedBy>Djadjurko, Alexander</cp:lastModifiedBy>
  <cp:revision>3</cp:revision>
  <cp:lastPrinted>2020-01-30T13:28:00Z</cp:lastPrinted>
  <dcterms:created xsi:type="dcterms:W3CDTF">2021-12-16T13:02:00Z</dcterms:created>
  <dcterms:modified xsi:type="dcterms:W3CDTF">2022-06-07T13:08:00Z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_________________________</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16b2258f-3676-449a-9218-817a22e44788_Enabled">
    <vt:lpwstr>true</vt:lpwstr>
  </property>
  <property fmtid="{D5CDD505-2E9C-101B-9397-08002B2CF9AE}" pid="10" name="MSIP_Label_16b2258f-3676-449a-9218-817a22e44788_SetDate">
    <vt:lpwstr>2022-06-07T13:08:41Z</vt:lpwstr>
  </property>
  <property fmtid="{D5CDD505-2E9C-101B-9397-08002B2CF9AE}" pid="11" name="MSIP_Label_16b2258f-3676-449a-9218-817a22e44788_Method">
    <vt:lpwstr>Standard</vt:lpwstr>
  </property>
  <property fmtid="{D5CDD505-2E9C-101B-9397-08002B2CF9AE}" pid="12" name="MSIP_Label_16b2258f-3676-449a-9218-817a22e44788_Name">
    <vt:lpwstr>Internal - Labeled</vt:lpwstr>
  </property>
  <property fmtid="{D5CDD505-2E9C-101B-9397-08002B2CF9AE}" pid="13" name="MSIP_Label_16b2258f-3676-449a-9218-817a22e44788_SiteId">
    <vt:lpwstr>e8d897a8-f400-4625-858a-6f3ae627542b</vt:lpwstr>
  </property>
  <property fmtid="{D5CDD505-2E9C-101B-9397-08002B2CF9AE}" pid="14" name="MSIP_Label_16b2258f-3676-449a-9218-817a22e44788_ActionId">
    <vt:lpwstr>9e2cf4f3-764a-4810-a1e9-248cd5da09da</vt:lpwstr>
  </property>
  <property fmtid="{D5CDD505-2E9C-101B-9397-08002B2CF9AE}" pid="15" name="MSIP_Label_16b2258f-3676-449a-9218-817a22e44788_ContentBits">
    <vt:lpwstr>1</vt:lpwstr>
  </property>
</Properties>
</file>